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E34B1" w14:textId="77777777" w:rsidR="00D76103" w:rsidRPr="003B3F50" w:rsidRDefault="009044A4" w:rsidP="00BA1C02">
      <w:pPr>
        <w:pStyle w:val="Standard"/>
        <w:jc w:val="right"/>
        <w:rPr>
          <w:rFonts w:ascii="Arial" w:hAnsi="Arial" w:cs="Arial"/>
          <w:i/>
          <w:iCs/>
          <w:sz w:val="22"/>
          <w:szCs w:val="22"/>
        </w:rPr>
      </w:pPr>
      <w:r w:rsidRPr="003B3F50">
        <w:rPr>
          <w:rFonts w:ascii="Arial" w:hAnsi="Arial" w:cs="Arial"/>
          <w:sz w:val="22"/>
          <w:szCs w:val="22"/>
        </w:rPr>
        <w:tab/>
      </w:r>
      <w:r w:rsidRPr="003B3F50">
        <w:rPr>
          <w:rFonts w:ascii="Arial" w:hAnsi="Arial" w:cs="Arial"/>
          <w:sz w:val="22"/>
          <w:szCs w:val="22"/>
        </w:rPr>
        <w:tab/>
      </w:r>
      <w:r w:rsidRPr="003B3F50">
        <w:rPr>
          <w:rFonts w:ascii="Arial" w:hAnsi="Arial" w:cs="Arial"/>
          <w:sz w:val="22"/>
          <w:szCs w:val="22"/>
        </w:rPr>
        <w:tab/>
      </w:r>
      <w:r w:rsidRPr="003B3F50">
        <w:rPr>
          <w:rFonts w:ascii="Arial" w:hAnsi="Arial" w:cs="Arial"/>
          <w:sz w:val="22"/>
          <w:szCs w:val="22"/>
        </w:rPr>
        <w:tab/>
      </w:r>
      <w:r w:rsidRPr="003B3F50">
        <w:rPr>
          <w:rFonts w:ascii="Arial" w:hAnsi="Arial" w:cs="Arial"/>
          <w:sz w:val="22"/>
          <w:szCs w:val="22"/>
        </w:rPr>
        <w:tab/>
      </w:r>
      <w:r w:rsidRPr="003B3F50">
        <w:rPr>
          <w:rFonts w:ascii="Arial" w:hAnsi="Arial" w:cs="Arial"/>
          <w:sz w:val="22"/>
          <w:szCs w:val="22"/>
        </w:rPr>
        <w:tab/>
      </w:r>
      <w:r w:rsidRPr="003B3F50">
        <w:rPr>
          <w:rFonts w:ascii="Arial" w:hAnsi="Arial" w:cs="Arial"/>
          <w:sz w:val="22"/>
          <w:szCs w:val="22"/>
        </w:rPr>
        <w:tab/>
      </w:r>
      <w:r w:rsidRPr="003B3F50">
        <w:rPr>
          <w:rFonts w:ascii="Arial" w:hAnsi="Arial" w:cs="Arial"/>
          <w:sz w:val="22"/>
          <w:szCs w:val="22"/>
        </w:rPr>
        <w:tab/>
      </w:r>
      <w:r w:rsidRPr="003B3F50">
        <w:rPr>
          <w:rFonts w:ascii="Arial" w:hAnsi="Arial" w:cs="Arial"/>
          <w:sz w:val="22"/>
          <w:szCs w:val="22"/>
        </w:rPr>
        <w:tab/>
      </w:r>
      <w:r w:rsidRPr="003B3F50">
        <w:rPr>
          <w:rFonts w:ascii="Arial" w:hAnsi="Arial" w:cs="Arial"/>
          <w:sz w:val="22"/>
          <w:szCs w:val="22"/>
        </w:rPr>
        <w:tab/>
      </w:r>
      <w:r w:rsidR="00BA1C02" w:rsidRPr="003B3F50">
        <w:rPr>
          <w:rFonts w:ascii="Arial" w:hAnsi="Arial" w:cs="Arial"/>
          <w:sz w:val="22"/>
          <w:szCs w:val="22"/>
        </w:rPr>
        <w:t>Sotsiaalministeerium</w:t>
      </w:r>
    </w:p>
    <w:p w14:paraId="3B2A4798" w14:textId="4183D781" w:rsidR="00226131" w:rsidRPr="003B3F50" w:rsidRDefault="00226131" w:rsidP="00411F12">
      <w:pPr>
        <w:pStyle w:val="Standard"/>
        <w:jc w:val="center"/>
        <w:rPr>
          <w:rFonts w:ascii="Arial" w:hAnsi="Arial" w:cs="Arial"/>
          <w:b/>
          <w:bCs/>
          <w:i/>
          <w:iCs/>
          <w:color w:val="FF0000"/>
          <w:sz w:val="22"/>
          <w:szCs w:val="22"/>
        </w:rPr>
      </w:pPr>
    </w:p>
    <w:p w14:paraId="79EF3CE3" w14:textId="77777777" w:rsidR="00B721A7" w:rsidRPr="003B3F50" w:rsidRDefault="00B721A7" w:rsidP="00411F12">
      <w:pPr>
        <w:pStyle w:val="Standard"/>
        <w:jc w:val="center"/>
        <w:rPr>
          <w:rFonts w:ascii="Arial" w:hAnsi="Arial" w:cs="Arial"/>
          <w:b/>
          <w:bCs/>
          <w:i/>
          <w:iCs/>
          <w:color w:val="FF0000"/>
          <w:sz w:val="22"/>
          <w:szCs w:val="22"/>
        </w:rPr>
      </w:pPr>
    </w:p>
    <w:p w14:paraId="0BC5A422" w14:textId="7474240F" w:rsidR="002E53FD" w:rsidRPr="003B3F50" w:rsidRDefault="009044A4" w:rsidP="0056330A">
      <w:pPr>
        <w:pStyle w:val="Standard"/>
        <w:jc w:val="center"/>
        <w:rPr>
          <w:rFonts w:ascii="Arial" w:hAnsi="Arial" w:cs="Arial"/>
          <w:b/>
          <w:bCs/>
          <w:sz w:val="22"/>
          <w:szCs w:val="22"/>
        </w:rPr>
      </w:pPr>
      <w:r w:rsidRPr="003B3F50">
        <w:rPr>
          <w:rFonts w:ascii="Arial" w:hAnsi="Arial" w:cs="Arial"/>
          <w:b/>
          <w:bCs/>
          <w:sz w:val="22"/>
          <w:szCs w:val="22"/>
        </w:rPr>
        <w:t>TAOTLUS ISIKUANDMETE TÖÖTLEMISEKS TEADUSUURINGUS</w:t>
      </w:r>
    </w:p>
    <w:p w14:paraId="785B10FD" w14:textId="6F6EE149" w:rsidR="00D76103" w:rsidRPr="003B3F50" w:rsidRDefault="004472E3" w:rsidP="0056330A">
      <w:pPr>
        <w:pStyle w:val="Standard"/>
        <w:jc w:val="center"/>
        <w:rPr>
          <w:rFonts w:ascii="Arial" w:hAnsi="Arial" w:cs="Arial"/>
          <w:b/>
          <w:bCs/>
          <w:sz w:val="22"/>
          <w:szCs w:val="22"/>
        </w:rPr>
      </w:pPr>
      <w:r w:rsidRPr="003B3F50">
        <w:rPr>
          <w:rFonts w:ascii="Arial" w:hAnsi="Arial" w:cs="Arial"/>
          <w:b/>
          <w:bCs/>
          <w:sz w:val="22"/>
          <w:szCs w:val="22"/>
        </w:rPr>
        <w:t>ILMA ISIKU NÕUSOLEKUTA</w:t>
      </w:r>
    </w:p>
    <w:p w14:paraId="58A7B9F6" w14:textId="77777777" w:rsidR="00D76103" w:rsidRPr="003B3F50" w:rsidRDefault="00D76103">
      <w:pPr>
        <w:pStyle w:val="Standard"/>
        <w:rPr>
          <w:rFonts w:ascii="Arial" w:hAnsi="Arial" w:cs="Arial"/>
          <w:b/>
          <w:bCs/>
          <w:sz w:val="22"/>
          <w:szCs w:val="22"/>
        </w:rPr>
      </w:pPr>
    </w:p>
    <w:p w14:paraId="3595FC8B" w14:textId="77777777" w:rsidR="00D76103" w:rsidRPr="003B3F50" w:rsidRDefault="00D76103" w:rsidP="00366E30">
      <w:pPr>
        <w:pStyle w:val="Standard"/>
        <w:rPr>
          <w:rFonts w:ascii="Arial" w:hAnsi="Arial" w:cs="Arial"/>
          <w:b/>
          <w:bCs/>
          <w:sz w:val="22"/>
          <w:szCs w:val="22"/>
        </w:rPr>
      </w:pPr>
    </w:p>
    <w:p w14:paraId="560622BB" w14:textId="079A4385" w:rsidR="00D76103" w:rsidRPr="003B3F50" w:rsidRDefault="009044A4" w:rsidP="00366E30">
      <w:pPr>
        <w:pStyle w:val="Standard"/>
        <w:rPr>
          <w:rFonts w:ascii="Arial" w:hAnsi="Arial" w:cs="Arial"/>
          <w:b/>
          <w:bCs/>
          <w:sz w:val="22"/>
          <w:szCs w:val="22"/>
        </w:rPr>
      </w:pPr>
      <w:r w:rsidRPr="003B3F50">
        <w:rPr>
          <w:rFonts w:ascii="Arial" w:hAnsi="Arial" w:cs="Arial"/>
          <w:b/>
          <w:bCs/>
          <w:sz w:val="22"/>
          <w:szCs w:val="22"/>
        </w:rPr>
        <w:t xml:space="preserve">Juhindudes </w:t>
      </w:r>
      <w:r w:rsidR="00366E30" w:rsidRPr="003B3F50">
        <w:rPr>
          <w:rFonts w:ascii="Arial" w:hAnsi="Arial" w:cs="Arial"/>
          <w:b/>
          <w:bCs/>
          <w:sz w:val="22"/>
          <w:szCs w:val="22"/>
        </w:rPr>
        <w:t>isikuandmete kaitse seaduse</w:t>
      </w:r>
      <w:r w:rsidR="008D7F0C" w:rsidRPr="003B3F50">
        <w:rPr>
          <w:rFonts w:ascii="Arial" w:hAnsi="Arial" w:cs="Arial"/>
          <w:b/>
          <w:bCs/>
          <w:sz w:val="22"/>
          <w:szCs w:val="22"/>
        </w:rPr>
        <w:t xml:space="preserve"> (IKS)</w:t>
      </w:r>
      <w:r w:rsidR="00366E30" w:rsidRPr="003B3F50">
        <w:rPr>
          <w:rFonts w:ascii="Arial" w:hAnsi="Arial" w:cs="Arial"/>
          <w:b/>
          <w:bCs/>
          <w:sz w:val="22"/>
          <w:szCs w:val="22"/>
        </w:rPr>
        <w:t xml:space="preserve"> </w:t>
      </w:r>
      <w:r w:rsidR="00EC6524" w:rsidRPr="003B3F50">
        <w:rPr>
          <w:rFonts w:ascii="Arial" w:hAnsi="Arial" w:cs="Arial"/>
          <w:b/>
          <w:bCs/>
          <w:sz w:val="22"/>
          <w:szCs w:val="22"/>
        </w:rPr>
        <w:t>§</w:t>
      </w:r>
      <w:r w:rsidR="00366E30" w:rsidRPr="003B3F50">
        <w:rPr>
          <w:rFonts w:ascii="Arial" w:hAnsi="Arial" w:cs="Arial"/>
          <w:b/>
          <w:bCs/>
          <w:sz w:val="22"/>
          <w:szCs w:val="22"/>
        </w:rPr>
        <w:t xml:space="preserve"> 6 sätestatust esitame kooskõlastamiseks uuringutaotluse.</w:t>
      </w:r>
    </w:p>
    <w:p w14:paraId="422DF356" w14:textId="77DCFE3C" w:rsidR="004472E3" w:rsidRPr="003B3F50" w:rsidRDefault="004472E3" w:rsidP="00366E30">
      <w:pPr>
        <w:pStyle w:val="Standard"/>
        <w:rPr>
          <w:rFonts w:ascii="Arial" w:hAnsi="Arial" w:cs="Arial"/>
          <w:b/>
          <w:bCs/>
          <w:sz w:val="22"/>
          <w:szCs w:val="22"/>
        </w:rPr>
      </w:pPr>
    </w:p>
    <w:p w14:paraId="74123563" w14:textId="77777777" w:rsidR="004472E3" w:rsidRPr="003B3F50" w:rsidRDefault="004472E3" w:rsidP="00366E30">
      <w:pPr>
        <w:pStyle w:val="Standard"/>
        <w:rPr>
          <w:rFonts w:ascii="Arial" w:hAnsi="Arial" w:cs="Arial"/>
          <w:sz w:val="22"/>
          <w:szCs w:val="22"/>
        </w:rPr>
      </w:pPr>
    </w:p>
    <w:tbl>
      <w:tblPr>
        <w:tblpPr w:leftFromText="141" w:rightFromText="141" w:vertAnchor="text" w:horzAnchor="margin" w:tblpY="22"/>
        <w:tblW w:w="9638" w:type="dxa"/>
        <w:tblLayout w:type="fixed"/>
        <w:tblCellMar>
          <w:left w:w="10" w:type="dxa"/>
          <w:right w:w="10" w:type="dxa"/>
        </w:tblCellMar>
        <w:tblLook w:val="04A0" w:firstRow="1" w:lastRow="0" w:firstColumn="1" w:lastColumn="0" w:noHBand="0" w:noVBand="1"/>
      </w:tblPr>
      <w:tblGrid>
        <w:gridCol w:w="1698"/>
        <w:gridCol w:w="7940"/>
      </w:tblGrid>
      <w:tr w:rsidR="004472E3" w:rsidRPr="003B3F50" w14:paraId="5C4D32D3" w14:textId="77777777" w:rsidTr="004472E3">
        <w:tc>
          <w:tcPr>
            <w:tcW w:w="169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493CF3BC" w14:textId="77777777" w:rsidR="004472E3" w:rsidRPr="003B3F50" w:rsidRDefault="004472E3" w:rsidP="004472E3">
            <w:pPr>
              <w:pStyle w:val="TableContents"/>
              <w:rPr>
                <w:rFonts w:ascii="Arial" w:hAnsi="Arial" w:cs="Arial"/>
                <w:sz w:val="22"/>
                <w:szCs w:val="22"/>
              </w:rPr>
            </w:pPr>
            <w:r w:rsidRPr="003B3F50">
              <w:rPr>
                <w:rFonts w:ascii="Arial" w:hAnsi="Arial" w:cs="Arial"/>
                <w:sz w:val="22"/>
                <w:szCs w:val="22"/>
              </w:rPr>
              <w:t>Uuringu nimi</w:t>
            </w:r>
          </w:p>
        </w:tc>
        <w:tc>
          <w:tcPr>
            <w:tcW w:w="7940"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25F47AB" w14:textId="15B9A987" w:rsidR="004472E3" w:rsidRPr="003B3F50" w:rsidRDefault="00350467" w:rsidP="004472E3">
            <w:pPr>
              <w:pStyle w:val="TableContents"/>
              <w:rPr>
                <w:rFonts w:ascii="Arial" w:hAnsi="Arial" w:cs="Arial"/>
                <w:sz w:val="22"/>
                <w:szCs w:val="22"/>
              </w:rPr>
            </w:pPr>
            <w:r>
              <w:rPr>
                <w:rFonts w:ascii="Arial" w:hAnsi="Arial" w:cs="Arial"/>
                <w:sz w:val="22"/>
                <w:szCs w:val="22"/>
              </w:rPr>
              <w:t>Väikela</w:t>
            </w:r>
            <w:r w:rsidR="00665FF1">
              <w:rPr>
                <w:rFonts w:ascii="Arial" w:hAnsi="Arial" w:cs="Arial"/>
                <w:sz w:val="22"/>
                <w:szCs w:val="22"/>
              </w:rPr>
              <w:t>ste</w:t>
            </w:r>
            <w:r>
              <w:rPr>
                <w:rFonts w:ascii="Arial" w:hAnsi="Arial" w:cs="Arial"/>
                <w:sz w:val="22"/>
                <w:szCs w:val="22"/>
              </w:rPr>
              <w:t xml:space="preserve"> emade </w:t>
            </w:r>
            <w:r w:rsidR="00CA12F8">
              <w:rPr>
                <w:rFonts w:ascii="Arial" w:hAnsi="Arial" w:cs="Arial"/>
                <w:sz w:val="22"/>
                <w:szCs w:val="22"/>
              </w:rPr>
              <w:t xml:space="preserve">töötuna arvelolek </w:t>
            </w:r>
            <w:r w:rsidR="00AA52A2">
              <w:rPr>
                <w:rFonts w:ascii="Arial" w:hAnsi="Arial" w:cs="Arial"/>
                <w:sz w:val="22"/>
                <w:szCs w:val="22"/>
              </w:rPr>
              <w:t>lapse isa vanemapuhkuse ajal</w:t>
            </w:r>
          </w:p>
        </w:tc>
      </w:tr>
    </w:tbl>
    <w:p w14:paraId="4FF98F83" w14:textId="77777777" w:rsidR="004472E3" w:rsidRPr="003B3F50" w:rsidRDefault="004472E3" w:rsidP="00366E30">
      <w:pPr>
        <w:pStyle w:val="Standard"/>
        <w:rPr>
          <w:rFonts w:ascii="Arial" w:hAnsi="Arial" w:cs="Arial"/>
          <w:sz w:val="22"/>
          <w:szCs w:val="22"/>
        </w:rPr>
      </w:pPr>
    </w:p>
    <w:p w14:paraId="446F4FA7" w14:textId="6FB8D6C7" w:rsidR="00D76103" w:rsidRPr="003B3F50" w:rsidRDefault="001366BB" w:rsidP="00366E30">
      <w:pPr>
        <w:pStyle w:val="Standard"/>
        <w:rPr>
          <w:rFonts w:ascii="Arial" w:hAnsi="Arial" w:cs="Arial"/>
          <w:sz w:val="22"/>
          <w:szCs w:val="22"/>
        </w:rPr>
      </w:pPr>
      <w:r w:rsidRPr="003B3F50">
        <w:rPr>
          <w:rFonts w:ascii="Arial" w:hAnsi="Arial" w:cs="Arial"/>
          <w:sz w:val="22"/>
          <w:szCs w:val="22"/>
        </w:rPr>
        <w:t xml:space="preserve">Uuring hõlmab järgmisi isikuandmeid </w:t>
      </w:r>
      <w:r w:rsidRPr="003B3F50">
        <w:rPr>
          <w:rFonts w:ascii="Arial" w:hAnsi="Arial" w:cs="Arial"/>
          <w:i/>
          <w:iCs/>
          <w:sz w:val="18"/>
          <w:szCs w:val="18"/>
        </w:rPr>
        <w:t>(tee vastavasse kasti rist)</w:t>
      </w:r>
      <w:r w:rsidRPr="003B3F50">
        <w:rPr>
          <w:rFonts w:ascii="Arial" w:hAnsi="Arial" w:cs="Arial"/>
          <w:sz w:val="18"/>
          <w:szCs w:val="18"/>
        </w:rPr>
        <w:t>:</w:t>
      </w:r>
      <w:r w:rsidR="009044A4" w:rsidRPr="003B3F50">
        <w:rPr>
          <w:rFonts w:ascii="Arial" w:hAnsi="Arial" w:cs="Arial"/>
          <w:sz w:val="22"/>
          <w:szCs w:val="22"/>
        </w:rPr>
        <w:tab/>
      </w:r>
      <w:r w:rsidR="009044A4" w:rsidRPr="003B3F50">
        <w:rPr>
          <w:rFonts w:ascii="Arial" w:hAnsi="Arial" w:cs="Arial"/>
          <w:sz w:val="22"/>
          <w:szCs w:val="22"/>
        </w:rPr>
        <w:tab/>
      </w:r>
      <w:r w:rsidR="009044A4" w:rsidRPr="003B3F50">
        <w:rPr>
          <w:rFonts w:ascii="Arial" w:hAnsi="Arial" w:cs="Arial"/>
          <w:sz w:val="22"/>
          <w:szCs w:val="22"/>
        </w:rPr>
        <w:tab/>
      </w:r>
    </w:p>
    <w:tbl>
      <w:tblPr>
        <w:tblW w:w="9638" w:type="dxa"/>
        <w:tblLayout w:type="fixed"/>
        <w:tblCellMar>
          <w:left w:w="10" w:type="dxa"/>
          <w:right w:w="10" w:type="dxa"/>
        </w:tblCellMar>
        <w:tblLook w:val="04A0" w:firstRow="1" w:lastRow="0" w:firstColumn="1" w:lastColumn="0" w:noHBand="0" w:noVBand="1"/>
      </w:tblPr>
      <w:tblGrid>
        <w:gridCol w:w="8219"/>
        <w:gridCol w:w="1419"/>
      </w:tblGrid>
      <w:tr w:rsidR="001366BB" w:rsidRPr="003B3F50" w14:paraId="394E8066" w14:textId="77777777" w:rsidTr="008736AA">
        <w:tc>
          <w:tcPr>
            <w:tcW w:w="82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2E5B39E4" w14:textId="2E7C1644" w:rsidR="001366BB" w:rsidRPr="003B3F50" w:rsidDel="004472E3" w:rsidRDefault="001366BB">
            <w:pPr>
              <w:pStyle w:val="TableContents"/>
              <w:rPr>
                <w:rFonts w:ascii="Arial" w:hAnsi="Arial" w:cs="Arial"/>
                <w:sz w:val="22"/>
                <w:szCs w:val="22"/>
              </w:rPr>
            </w:pPr>
            <w:r w:rsidRPr="003B3F50">
              <w:rPr>
                <w:rFonts w:ascii="Arial" w:hAnsi="Arial" w:cs="Arial"/>
                <w:sz w:val="22"/>
                <w:szCs w:val="22"/>
              </w:rPr>
              <w:t>Uuring hõlmab isikuandmeid</w:t>
            </w: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CC8AAD4" w14:textId="4E662D49" w:rsidR="001366BB" w:rsidRPr="003B3F50" w:rsidRDefault="00F63812">
            <w:pPr>
              <w:pStyle w:val="TableContents"/>
              <w:rPr>
                <w:rFonts w:ascii="Arial" w:hAnsi="Arial" w:cs="Arial"/>
                <w:sz w:val="22"/>
                <w:szCs w:val="22"/>
              </w:rPr>
            </w:pPr>
            <w:r>
              <w:rPr>
                <w:rFonts w:ascii="Arial" w:hAnsi="Arial" w:cs="Arial"/>
                <w:sz w:val="22"/>
                <w:szCs w:val="22"/>
              </w:rPr>
              <w:t>X</w:t>
            </w:r>
          </w:p>
        </w:tc>
      </w:tr>
      <w:tr w:rsidR="00F22B14" w:rsidRPr="003B3F50" w14:paraId="5ABC73C6" w14:textId="77777777" w:rsidTr="008736AA">
        <w:tc>
          <w:tcPr>
            <w:tcW w:w="82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14:paraId="7A99AB09" w14:textId="24644F96" w:rsidR="00F22B14" w:rsidRPr="003B3F50" w:rsidRDefault="00366E30">
            <w:pPr>
              <w:pStyle w:val="TableContents"/>
              <w:rPr>
                <w:rFonts w:ascii="Arial" w:hAnsi="Arial" w:cs="Arial"/>
                <w:sz w:val="22"/>
                <w:szCs w:val="22"/>
              </w:rPr>
            </w:pPr>
            <w:r w:rsidRPr="003B3F50">
              <w:rPr>
                <w:rFonts w:ascii="Arial" w:hAnsi="Arial" w:cs="Arial"/>
                <w:sz w:val="22"/>
                <w:szCs w:val="22"/>
              </w:rPr>
              <w:t>U</w:t>
            </w:r>
            <w:r w:rsidR="00F22B14" w:rsidRPr="003B3F50">
              <w:rPr>
                <w:rFonts w:ascii="Arial" w:hAnsi="Arial" w:cs="Arial"/>
                <w:sz w:val="22"/>
                <w:szCs w:val="22"/>
              </w:rPr>
              <w:t>uring hõlmab</w:t>
            </w:r>
            <w:r w:rsidR="001366BB" w:rsidRPr="003B3F50">
              <w:rPr>
                <w:rFonts w:ascii="Arial" w:hAnsi="Arial" w:cs="Arial"/>
                <w:sz w:val="22"/>
                <w:szCs w:val="22"/>
              </w:rPr>
              <w:t xml:space="preserve"> ka</w:t>
            </w:r>
            <w:r w:rsidR="00F22B14" w:rsidRPr="003B3F50">
              <w:rPr>
                <w:rFonts w:ascii="Arial" w:hAnsi="Arial" w:cs="Arial"/>
                <w:sz w:val="22"/>
                <w:szCs w:val="22"/>
              </w:rPr>
              <w:t xml:space="preserve"> eriliigilisi isikuandmeid</w:t>
            </w:r>
          </w:p>
        </w:tc>
        <w:tc>
          <w:tcPr>
            <w:tcW w:w="1419"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44373C0" w14:textId="77777777" w:rsidR="00F22B14" w:rsidRPr="003B3F50" w:rsidRDefault="00F22B14">
            <w:pPr>
              <w:pStyle w:val="TableContents"/>
              <w:rPr>
                <w:rFonts w:ascii="Arial" w:hAnsi="Arial" w:cs="Arial"/>
                <w:sz w:val="22"/>
                <w:szCs w:val="22"/>
              </w:rPr>
            </w:pPr>
          </w:p>
        </w:tc>
      </w:tr>
      <w:tr w:rsidR="00D76103" w:rsidRPr="003B3F50" w14:paraId="2133C221" w14:textId="77777777" w:rsidTr="008736AA">
        <w:tc>
          <w:tcPr>
            <w:tcW w:w="8219" w:type="dxa"/>
            <w:tcBorders>
              <w:left w:val="single" w:sz="2" w:space="0" w:color="000000"/>
              <w:bottom w:val="single" w:sz="2" w:space="0" w:color="000000"/>
            </w:tcBorders>
            <w:shd w:val="clear" w:color="auto" w:fill="auto"/>
            <w:tcMar>
              <w:top w:w="55" w:type="dxa"/>
              <w:left w:w="55" w:type="dxa"/>
              <w:bottom w:w="55" w:type="dxa"/>
              <w:right w:w="55" w:type="dxa"/>
            </w:tcMar>
          </w:tcPr>
          <w:p w14:paraId="0AB269D8" w14:textId="77777777" w:rsidR="00D76103" w:rsidRPr="003B3F50" w:rsidRDefault="00366E30">
            <w:pPr>
              <w:pStyle w:val="TableContents"/>
              <w:rPr>
                <w:rFonts w:ascii="Arial" w:hAnsi="Arial" w:cs="Arial"/>
                <w:sz w:val="22"/>
                <w:szCs w:val="22"/>
              </w:rPr>
            </w:pPr>
            <w:r w:rsidRPr="003B3F50">
              <w:rPr>
                <w:rFonts w:ascii="Arial" w:hAnsi="Arial" w:cs="Arial"/>
                <w:sz w:val="22"/>
                <w:szCs w:val="22"/>
              </w:rPr>
              <w:t>I</w:t>
            </w:r>
            <w:r w:rsidR="009044A4" w:rsidRPr="003B3F50">
              <w:rPr>
                <w:rFonts w:ascii="Arial" w:hAnsi="Arial" w:cs="Arial"/>
                <w:sz w:val="22"/>
                <w:szCs w:val="22"/>
              </w:rPr>
              <w:t>sikuandme</w:t>
            </w:r>
            <w:r w:rsidR="00F22B14" w:rsidRPr="003B3F50">
              <w:rPr>
                <w:rFonts w:ascii="Arial" w:hAnsi="Arial" w:cs="Arial"/>
                <w:sz w:val="22"/>
                <w:szCs w:val="22"/>
              </w:rPr>
              <w:t>te töötleja on määranud andmekaitsespetsialisti</w:t>
            </w:r>
          </w:p>
        </w:tc>
        <w:tc>
          <w:tcPr>
            <w:tcW w:w="14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993410E" w14:textId="40E41F50" w:rsidR="00D76103" w:rsidRPr="00F63812" w:rsidRDefault="00F63812">
            <w:pPr>
              <w:pStyle w:val="Standard"/>
              <w:rPr>
                <w:rFonts w:ascii="Arial" w:hAnsi="Arial" w:cs="Arial"/>
                <w:sz w:val="22"/>
                <w:szCs w:val="22"/>
              </w:rPr>
            </w:pPr>
            <w:r w:rsidRPr="00F63812">
              <w:rPr>
                <w:rFonts w:ascii="Arial" w:hAnsi="Arial" w:cs="Arial"/>
                <w:sz w:val="22"/>
                <w:szCs w:val="22"/>
              </w:rPr>
              <w:t>X</w:t>
            </w:r>
          </w:p>
        </w:tc>
      </w:tr>
    </w:tbl>
    <w:p w14:paraId="59AB3232" w14:textId="77777777" w:rsidR="00D76103" w:rsidRPr="003B3F50" w:rsidRDefault="00D76103">
      <w:pPr>
        <w:pStyle w:val="Standard"/>
        <w:rPr>
          <w:rFonts w:ascii="Arial" w:hAnsi="Arial" w:cs="Arial"/>
          <w:sz w:val="22"/>
          <w:szCs w:val="22"/>
        </w:rPr>
      </w:pPr>
    </w:p>
    <w:p w14:paraId="7A243219" w14:textId="77777777" w:rsidR="00D76103" w:rsidRPr="003B3F50" w:rsidRDefault="00D76103">
      <w:pPr>
        <w:pStyle w:val="Standard"/>
        <w:rPr>
          <w:rFonts w:ascii="Arial" w:hAnsi="Arial" w:cs="Arial"/>
          <w:sz w:val="22"/>
          <w:szCs w:val="22"/>
        </w:rPr>
      </w:pPr>
    </w:p>
    <w:p w14:paraId="59A2D0C9" w14:textId="53C0C124" w:rsidR="00D76103" w:rsidRPr="003B3F50" w:rsidRDefault="001366BB">
      <w:pPr>
        <w:pStyle w:val="Standard"/>
        <w:rPr>
          <w:rFonts w:ascii="Arial" w:hAnsi="Arial" w:cs="Arial"/>
          <w:b/>
          <w:bCs/>
          <w:sz w:val="22"/>
          <w:szCs w:val="22"/>
        </w:rPr>
      </w:pPr>
      <w:r w:rsidRPr="003B3F50">
        <w:rPr>
          <w:rFonts w:ascii="Arial" w:hAnsi="Arial" w:cs="Arial"/>
          <w:b/>
          <w:bCs/>
          <w:sz w:val="22"/>
          <w:szCs w:val="22"/>
        </w:rPr>
        <w:t xml:space="preserve">1. </w:t>
      </w:r>
      <w:r w:rsidR="00224189" w:rsidRPr="003B3F50">
        <w:rPr>
          <w:rFonts w:ascii="Arial" w:hAnsi="Arial" w:cs="Arial"/>
          <w:b/>
          <w:bCs/>
          <w:sz w:val="22"/>
          <w:szCs w:val="22"/>
        </w:rPr>
        <w:t>LÜHIKOKKUVÕTE</w:t>
      </w:r>
      <w:r w:rsidRPr="003B3F50">
        <w:rPr>
          <w:rFonts w:ascii="Arial" w:hAnsi="Arial" w:cs="Arial"/>
          <w:b/>
          <w:bCs/>
          <w:sz w:val="22"/>
          <w:szCs w:val="22"/>
        </w:rPr>
        <w:t xml:space="preserve"> </w:t>
      </w:r>
    </w:p>
    <w:p w14:paraId="5630888F" w14:textId="18807C0F" w:rsidR="00224189" w:rsidRPr="003B3F50" w:rsidRDefault="00224189">
      <w:pPr>
        <w:pStyle w:val="Standard"/>
        <w:rPr>
          <w:rFonts w:ascii="Arial" w:hAnsi="Arial" w:cs="Arial"/>
          <w:b/>
          <w:bCs/>
          <w:sz w:val="22"/>
          <w:szCs w:val="22"/>
        </w:rPr>
      </w:pPr>
    </w:p>
    <w:p w14:paraId="142417A7" w14:textId="185407A9" w:rsidR="001366BB" w:rsidRPr="003B3F50" w:rsidRDefault="001366BB">
      <w:pPr>
        <w:pStyle w:val="Standard"/>
        <w:rPr>
          <w:rFonts w:ascii="Arial" w:hAnsi="Arial" w:cs="Arial"/>
          <w:b/>
          <w:bCs/>
          <w:sz w:val="22"/>
          <w:szCs w:val="22"/>
        </w:rPr>
      </w:pPr>
      <w:r w:rsidRPr="003B3F50">
        <w:rPr>
          <w:rFonts w:ascii="Arial" w:hAnsi="Arial" w:cs="Arial"/>
          <w:b/>
          <w:bCs/>
          <w:sz w:val="22"/>
          <w:szCs w:val="22"/>
        </w:rPr>
        <w:t>1.1. Miks on isiku tuvastamist võimaldavate andmete töötlemine vältimatult vajalik uuringu eesmärgi saavutamiseks?</w:t>
      </w:r>
    </w:p>
    <w:tbl>
      <w:tblPr>
        <w:tblW w:w="9638" w:type="dxa"/>
        <w:tblLayout w:type="fixed"/>
        <w:tblCellMar>
          <w:left w:w="10" w:type="dxa"/>
          <w:right w:w="10" w:type="dxa"/>
        </w:tblCellMar>
        <w:tblLook w:val="04A0" w:firstRow="1" w:lastRow="0" w:firstColumn="1" w:lastColumn="0" w:noHBand="0" w:noVBand="1"/>
      </w:tblPr>
      <w:tblGrid>
        <w:gridCol w:w="9638"/>
      </w:tblGrid>
      <w:tr w:rsidR="00D76103" w:rsidRPr="003B3F50" w14:paraId="660FC6F6" w14:textId="77777777">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538709A" w14:textId="6B2C68AC" w:rsidR="00745347" w:rsidRDefault="00F63812" w:rsidP="00F63812">
            <w:pPr>
              <w:pStyle w:val="TableContents"/>
              <w:jc w:val="both"/>
              <w:rPr>
                <w:rFonts w:ascii="Arial" w:hAnsi="Arial" w:cs="Arial"/>
                <w:sz w:val="22"/>
                <w:szCs w:val="22"/>
              </w:rPr>
            </w:pPr>
            <w:r w:rsidRPr="00F63812">
              <w:rPr>
                <w:rFonts w:ascii="Arial" w:hAnsi="Arial" w:cs="Arial"/>
                <w:sz w:val="22"/>
                <w:szCs w:val="22"/>
              </w:rPr>
              <w:t xml:space="preserve">Sotsiaalkindlustusameti andmed näitavad, et </w:t>
            </w:r>
            <w:r>
              <w:rPr>
                <w:rFonts w:ascii="Arial" w:hAnsi="Arial" w:cs="Arial"/>
                <w:sz w:val="22"/>
                <w:szCs w:val="22"/>
              </w:rPr>
              <w:t xml:space="preserve">üha enam </w:t>
            </w:r>
            <w:r w:rsidR="00AB3258">
              <w:rPr>
                <w:rFonts w:ascii="Arial" w:hAnsi="Arial" w:cs="Arial"/>
                <w:sz w:val="22"/>
                <w:szCs w:val="22"/>
              </w:rPr>
              <w:t xml:space="preserve">on </w:t>
            </w:r>
            <w:r w:rsidRPr="00F63812">
              <w:rPr>
                <w:rFonts w:ascii="Arial" w:hAnsi="Arial" w:cs="Arial"/>
                <w:sz w:val="22"/>
                <w:szCs w:val="22"/>
              </w:rPr>
              <w:t xml:space="preserve">vanemahüvitise saajate seas </w:t>
            </w:r>
            <w:r>
              <w:rPr>
                <w:rFonts w:ascii="Arial" w:hAnsi="Arial" w:cs="Arial"/>
                <w:sz w:val="22"/>
                <w:szCs w:val="22"/>
              </w:rPr>
              <w:t>neid</w:t>
            </w:r>
            <w:r w:rsidR="00BC3B07">
              <w:rPr>
                <w:rFonts w:ascii="Arial" w:hAnsi="Arial" w:cs="Arial"/>
                <w:sz w:val="22"/>
                <w:szCs w:val="22"/>
              </w:rPr>
              <w:t xml:space="preserve"> peresid</w:t>
            </w:r>
            <w:r>
              <w:rPr>
                <w:rFonts w:ascii="Arial" w:hAnsi="Arial" w:cs="Arial"/>
                <w:sz w:val="22"/>
                <w:szCs w:val="22"/>
              </w:rPr>
              <w:t>, kes</w:t>
            </w:r>
            <w:r w:rsidR="00BC3B07">
              <w:rPr>
                <w:rFonts w:ascii="Arial" w:hAnsi="Arial" w:cs="Arial"/>
                <w:sz w:val="22"/>
                <w:szCs w:val="22"/>
              </w:rPr>
              <w:t xml:space="preserve"> otsustavad, et vanemahüvitise jagatavat osa saab ka lapse </w:t>
            </w:r>
            <w:r w:rsidR="00AB3258">
              <w:rPr>
                <w:rFonts w:ascii="Arial" w:hAnsi="Arial" w:cs="Arial"/>
                <w:sz w:val="22"/>
                <w:szCs w:val="22"/>
              </w:rPr>
              <w:t>isa</w:t>
            </w:r>
            <w:r>
              <w:rPr>
                <w:rFonts w:ascii="Arial" w:hAnsi="Arial" w:cs="Arial"/>
                <w:sz w:val="22"/>
                <w:szCs w:val="22"/>
              </w:rPr>
              <w:t xml:space="preserve">. Seejuures </w:t>
            </w:r>
            <w:r w:rsidR="00DA26ED">
              <w:rPr>
                <w:rFonts w:ascii="Arial" w:hAnsi="Arial" w:cs="Arial"/>
                <w:sz w:val="22"/>
                <w:szCs w:val="22"/>
              </w:rPr>
              <w:t xml:space="preserve">jätkavad </w:t>
            </w:r>
            <w:r>
              <w:rPr>
                <w:rFonts w:ascii="Arial" w:hAnsi="Arial" w:cs="Arial"/>
                <w:sz w:val="22"/>
                <w:szCs w:val="22"/>
              </w:rPr>
              <w:t xml:space="preserve">isad </w:t>
            </w:r>
            <w:r w:rsidR="00DA26ED">
              <w:rPr>
                <w:rFonts w:ascii="Arial" w:hAnsi="Arial" w:cs="Arial"/>
                <w:sz w:val="22"/>
                <w:szCs w:val="22"/>
              </w:rPr>
              <w:t xml:space="preserve">vanemahüvitise ajal </w:t>
            </w:r>
            <w:r>
              <w:rPr>
                <w:rFonts w:ascii="Arial" w:hAnsi="Arial" w:cs="Arial"/>
                <w:sz w:val="22"/>
                <w:szCs w:val="22"/>
              </w:rPr>
              <w:t xml:space="preserve">enamasti töötamist ning seda on </w:t>
            </w:r>
            <w:r w:rsidRPr="00F63812">
              <w:rPr>
                <w:rFonts w:ascii="Arial" w:hAnsi="Arial" w:cs="Arial"/>
                <w:sz w:val="22"/>
                <w:szCs w:val="22"/>
              </w:rPr>
              <w:t>soodustanud 1. märtsil 2018 kehtima hakanud seadusemuudatus, mis muutis vanemahüvitise</w:t>
            </w:r>
            <w:r>
              <w:rPr>
                <w:rFonts w:ascii="Arial" w:hAnsi="Arial" w:cs="Arial"/>
                <w:sz w:val="22"/>
                <w:szCs w:val="22"/>
              </w:rPr>
              <w:t xml:space="preserve"> </w:t>
            </w:r>
            <w:r w:rsidRPr="00F63812">
              <w:rPr>
                <w:rFonts w:ascii="Arial" w:hAnsi="Arial" w:cs="Arial"/>
                <w:sz w:val="22"/>
                <w:szCs w:val="22"/>
              </w:rPr>
              <w:t>saamisega samaaegse tulu teenimise lapsevanematele oluliselt soodsamaks.</w:t>
            </w:r>
            <w:r w:rsidRPr="00BC3B07">
              <w:rPr>
                <w:rFonts w:ascii="Arial" w:hAnsi="Arial" w:cs="Arial"/>
                <w:sz w:val="22"/>
                <w:szCs w:val="22"/>
              </w:rPr>
              <w:t xml:space="preserve"> </w:t>
            </w:r>
          </w:p>
          <w:p w14:paraId="5907EE57" w14:textId="77777777" w:rsidR="00745347" w:rsidRDefault="00745347" w:rsidP="00F63812">
            <w:pPr>
              <w:pStyle w:val="TableContents"/>
              <w:jc w:val="both"/>
              <w:rPr>
                <w:rFonts w:ascii="Arial" w:hAnsi="Arial" w:cs="Arial"/>
                <w:sz w:val="22"/>
                <w:szCs w:val="22"/>
              </w:rPr>
            </w:pPr>
          </w:p>
          <w:p w14:paraId="6AD90A59" w14:textId="3742735A" w:rsidR="008961E1" w:rsidRDefault="00BC3B07" w:rsidP="00F63812">
            <w:pPr>
              <w:pStyle w:val="TableContents"/>
              <w:jc w:val="both"/>
              <w:rPr>
                <w:rFonts w:ascii="Arial" w:hAnsi="Arial" w:cs="Arial"/>
                <w:sz w:val="22"/>
                <w:szCs w:val="22"/>
              </w:rPr>
            </w:pPr>
            <w:r w:rsidRPr="00BC3B07">
              <w:rPr>
                <w:rFonts w:ascii="Arial" w:hAnsi="Arial" w:cs="Arial"/>
                <w:sz w:val="22"/>
                <w:szCs w:val="22"/>
              </w:rPr>
              <w:t>Sotsiaalministeeriumi</w:t>
            </w:r>
            <w:r>
              <w:rPr>
                <w:rFonts w:ascii="Arial" w:hAnsi="Arial" w:cs="Arial"/>
                <w:sz w:val="22"/>
                <w:szCs w:val="22"/>
              </w:rPr>
              <w:t>s valminud avaldamisel olev analüüs vanemahüvitise ja ravikindlustuse andmete ühildamisel</w:t>
            </w:r>
            <w:r>
              <w:rPr>
                <w:rStyle w:val="Allmrkuseviide"/>
                <w:rFonts w:ascii="Arial" w:hAnsi="Arial" w:cs="Arial"/>
                <w:sz w:val="22"/>
                <w:szCs w:val="22"/>
              </w:rPr>
              <w:footnoteReference w:id="1"/>
            </w:r>
            <w:r>
              <w:rPr>
                <w:rFonts w:ascii="Arial" w:hAnsi="Arial" w:cs="Arial"/>
                <w:sz w:val="22"/>
                <w:szCs w:val="22"/>
              </w:rPr>
              <w:t xml:space="preserve"> näitas töötuse </w:t>
            </w:r>
            <w:r w:rsidR="004F7A5A">
              <w:rPr>
                <w:rFonts w:ascii="Arial" w:hAnsi="Arial" w:cs="Arial"/>
                <w:sz w:val="22"/>
                <w:szCs w:val="22"/>
              </w:rPr>
              <w:t xml:space="preserve">staatuse </w:t>
            </w:r>
            <w:r>
              <w:rPr>
                <w:rFonts w:ascii="Arial" w:hAnsi="Arial" w:cs="Arial"/>
                <w:sz w:val="22"/>
                <w:szCs w:val="22"/>
              </w:rPr>
              <w:t>alusel ravikindlustatute kasvu pärast 1. märtsi 2018 seadusemuudatust</w:t>
            </w:r>
            <w:r w:rsidR="008961E1">
              <w:rPr>
                <w:rFonts w:ascii="Arial" w:hAnsi="Arial" w:cs="Arial"/>
                <w:sz w:val="22"/>
                <w:szCs w:val="22"/>
              </w:rPr>
              <w:t xml:space="preserve">. </w:t>
            </w:r>
            <w:r w:rsidR="00CA12F8" w:rsidRPr="00CA12F8">
              <w:rPr>
                <w:rFonts w:ascii="Arial" w:hAnsi="Arial" w:cs="Arial"/>
                <w:sz w:val="22"/>
                <w:szCs w:val="22"/>
              </w:rPr>
              <w:t xml:space="preserve">Eesti Töötukassa </w:t>
            </w:r>
            <w:r w:rsidR="004C42E7">
              <w:rPr>
                <w:rFonts w:ascii="Arial" w:hAnsi="Arial" w:cs="Arial"/>
                <w:sz w:val="22"/>
                <w:szCs w:val="22"/>
              </w:rPr>
              <w:t xml:space="preserve">(edaspidi </w:t>
            </w:r>
            <w:r w:rsidR="004C42E7" w:rsidRPr="004C42E7">
              <w:rPr>
                <w:rFonts w:ascii="Arial" w:hAnsi="Arial" w:cs="Arial"/>
                <w:i/>
                <w:iCs/>
                <w:sz w:val="22"/>
                <w:szCs w:val="22"/>
              </w:rPr>
              <w:t>Töötukassa</w:t>
            </w:r>
            <w:r w:rsidR="004C42E7">
              <w:rPr>
                <w:rFonts w:ascii="Arial" w:hAnsi="Arial" w:cs="Arial"/>
                <w:sz w:val="22"/>
                <w:szCs w:val="22"/>
              </w:rPr>
              <w:t xml:space="preserve">) </w:t>
            </w:r>
            <w:r w:rsidR="00CA12F8" w:rsidRPr="00CA12F8">
              <w:rPr>
                <w:rFonts w:ascii="Arial" w:hAnsi="Arial" w:cs="Arial"/>
                <w:sz w:val="22"/>
                <w:szCs w:val="22"/>
              </w:rPr>
              <w:t xml:space="preserve">nõustajad on täheldanud, et </w:t>
            </w:r>
            <w:r w:rsidR="00A768D2">
              <w:rPr>
                <w:rFonts w:ascii="Arial" w:hAnsi="Arial" w:cs="Arial"/>
                <w:sz w:val="22"/>
                <w:szCs w:val="22"/>
              </w:rPr>
              <w:t xml:space="preserve">registreeritud töötute hulgas on </w:t>
            </w:r>
            <w:r w:rsidR="00CA12F8" w:rsidRPr="00CA12F8">
              <w:rPr>
                <w:rFonts w:ascii="Arial" w:hAnsi="Arial" w:cs="Arial"/>
                <w:sz w:val="22"/>
                <w:szCs w:val="22"/>
              </w:rPr>
              <w:t xml:space="preserve">kasvanud nende väikelastega emade osakaal, kes töötuna arveloleku peamiseks põhjuseks toovad välja vajaduse saada ravikindlustus </w:t>
            </w:r>
            <w:r w:rsidR="00745347">
              <w:rPr>
                <w:rFonts w:ascii="Arial" w:hAnsi="Arial" w:cs="Arial"/>
                <w:sz w:val="22"/>
                <w:szCs w:val="22"/>
              </w:rPr>
              <w:t>ega</w:t>
            </w:r>
            <w:r w:rsidR="00CA12F8" w:rsidRPr="00CA12F8">
              <w:rPr>
                <w:rFonts w:ascii="Arial" w:hAnsi="Arial" w:cs="Arial"/>
                <w:sz w:val="22"/>
                <w:szCs w:val="22"/>
              </w:rPr>
              <w:t xml:space="preserve"> ole valmis koheselt tööle asuma ning eeltoodust tulenevalt ei vaja tööturuteenuseid. </w:t>
            </w:r>
            <w:r w:rsidR="008961E1">
              <w:rPr>
                <w:rFonts w:ascii="Arial" w:hAnsi="Arial" w:cs="Arial"/>
                <w:sz w:val="22"/>
                <w:szCs w:val="22"/>
              </w:rPr>
              <w:t xml:space="preserve">See teadmine kokku on andnud indikatsiooni,  et väikelaste emade </w:t>
            </w:r>
            <w:r w:rsidR="008C6811">
              <w:rPr>
                <w:rFonts w:ascii="Arial" w:hAnsi="Arial" w:cs="Arial"/>
                <w:sz w:val="22"/>
                <w:szCs w:val="22"/>
              </w:rPr>
              <w:t xml:space="preserve">töötuna arveloleku ning </w:t>
            </w:r>
            <w:r w:rsidR="008961E1">
              <w:rPr>
                <w:rFonts w:ascii="Arial" w:hAnsi="Arial" w:cs="Arial"/>
                <w:sz w:val="22"/>
                <w:szCs w:val="22"/>
              </w:rPr>
              <w:t>tööturuteenuste saamise kohta on vaja täiendavat analüüsi ja andmete töötlemist.</w:t>
            </w:r>
          </w:p>
          <w:p w14:paraId="0DDFF8DC" w14:textId="56AE67C9" w:rsidR="000D3074" w:rsidRDefault="000D3074" w:rsidP="00135D84">
            <w:pPr>
              <w:pStyle w:val="TableContents"/>
              <w:jc w:val="both"/>
              <w:rPr>
                <w:rFonts w:ascii="Arial" w:hAnsi="Arial" w:cs="Arial"/>
                <w:sz w:val="22"/>
                <w:szCs w:val="22"/>
              </w:rPr>
            </w:pPr>
          </w:p>
          <w:p w14:paraId="48695A6E" w14:textId="02CB9F28" w:rsidR="00AC5F31" w:rsidRDefault="00BD2BD4" w:rsidP="00176C0F">
            <w:pPr>
              <w:pStyle w:val="TableContents"/>
              <w:jc w:val="both"/>
              <w:rPr>
                <w:rFonts w:ascii="Arial" w:hAnsi="Arial" w:cs="Arial"/>
                <w:sz w:val="22"/>
                <w:szCs w:val="22"/>
              </w:rPr>
            </w:pPr>
            <w:r>
              <w:rPr>
                <w:rFonts w:ascii="Arial" w:hAnsi="Arial" w:cs="Arial"/>
                <w:sz w:val="22"/>
                <w:szCs w:val="22"/>
              </w:rPr>
              <w:t>Sotsiaalkindlustusameti ja</w:t>
            </w:r>
            <w:r w:rsidR="00136E7D">
              <w:rPr>
                <w:rFonts w:ascii="Arial" w:hAnsi="Arial" w:cs="Arial"/>
                <w:sz w:val="22"/>
                <w:szCs w:val="22"/>
              </w:rPr>
              <w:t xml:space="preserve"> </w:t>
            </w:r>
            <w:r>
              <w:rPr>
                <w:rFonts w:ascii="Arial" w:hAnsi="Arial" w:cs="Arial"/>
                <w:sz w:val="22"/>
                <w:szCs w:val="22"/>
              </w:rPr>
              <w:t xml:space="preserve">Töötukassa andmed eraldi ei võimalda hinnata, kui </w:t>
            </w:r>
            <w:r w:rsidR="00925AD5">
              <w:rPr>
                <w:rFonts w:ascii="Arial" w:hAnsi="Arial" w:cs="Arial"/>
                <w:sz w:val="22"/>
                <w:szCs w:val="22"/>
              </w:rPr>
              <w:t xml:space="preserve">palju </w:t>
            </w:r>
            <w:r>
              <w:rPr>
                <w:rFonts w:ascii="Arial" w:hAnsi="Arial" w:cs="Arial"/>
                <w:sz w:val="22"/>
                <w:szCs w:val="22"/>
              </w:rPr>
              <w:t>on registreeritud töötute seas väikelapse</w:t>
            </w:r>
            <w:r w:rsidR="00906F58">
              <w:rPr>
                <w:rFonts w:ascii="Arial" w:hAnsi="Arial" w:cs="Arial"/>
                <w:sz w:val="22"/>
                <w:szCs w:val="22"/>
              </w:rPr>
              <w:t xml:space="preserve"> emasid</w:t>
            </w:r>
            <w:r>
              <w:rPr>
                <w:rFonts w:ascii="Arial" w:hAnsi="Arial" w:cs="Arial"/>
                <w:sz w:val="22"/>
                <w:szCs w:val="22"/>
              </w:rPr>
              <w:t>, kus pere teine vanem samal ajal kasutab vanemahüvitist (ja</w:t>
            </w:r>
            <w:r w:rsidR="00D80783">
              <w:rPr>
                <w:rFonts w:ascii="Arial" w:hAnsi="Arial" w:cs="Arial"/>
                <w:sz w:val="22"/>
                <w:szCs w:val="22"/>
              </w:rPr>
              <w:t xml:space="preserve"> </w:t>
            </w:r>
            <w:r>
              <w:rPr>
                <w:rFonts w:ascii="Arial" w:hAnsi="Arial" w:cs="Arial"/>
                <w:sz w:val="22"/>
                <w:szCs w:val="22"/>
              </w:rPr>
              <w:t>samal ajal</w:t>
            </w:r>
            <w:r w:rsidR="00925AD5">
              <w:rPr>
                <w:rFonts w:ascii="Arial" w:hAnsi="Arial" w:cs="Arial"/>
                <w:sz w:val="22"/>
                <w:szCs w:val="22"/>
              </w:rPr>
              <w:t xml:space="preserve"> ka töötab</w:t>
            </w:r>
            <w:r w:rsidR="00A6496E">
              <w:rPr>
                <w:rFonts w:ascii="Arial" w:hAnsi="Arial" w:cs="Arial"/>
                <w:sz w:val="22"/>
                <w:szCs w:val="22"/>
              </w:rPr>
              <w:t>)</w:t>
            </w:r>
            <w:r w:rsidR="008961E1">
              <w:rPr>
                <w:rFonts w:ascii="Arial" w:hAnsi="Arial" w:cs="Arial"/>
                <w:sz w:val="22"/>
                <w:szCs w:val="22"/>
              </w:rPr>
              <w:t>.</w:t>
            </w:r>
            <w:r w:rsidR="00541D75">
              <w:rPr>
                <w:rFonts w:ascii="Arial" w:hAnsi="Arial" w:cs="Arial"/>
                <w:sz w:val="22"/>
                <w:szCs w:val="22"/>
              </w:rPr>
              <w:t xml:space="preserve"> </w:t>
            </w:r>
            <w:r w:rsidR="002C5F16">
              <w:rPr>
                <w:rFonts w:ascii="Arial" w:hAnsi="Arial" w:cs="Arial"/>
                <w:sz w:val="22"/>
                <w:szCs w:val="22"/>
              </w:rPr>
              <w:t>Planeeritav a</w:t>
            </w:r>
            <w:r w:rsidR="00AC5F31">
              <w:rPr>
                <w:rFonts w:ascii="Arial" w:hAnsi="Arial" w:cs="Arial"/>
                <w:sz w:val="22"/>
                <w:szCs w:val="22"/>
              </w:rPr>
              <w:t>nalüüs võimalda</w:t>
            </w:r>
            <w:r w:rsidR="001C5291">
              <w:rPr>
                <w:rFonts w:ascii="Arial" w:hAnsi="Arial" w:cs="Arial"/>
                <w:sz w:val="22"/>
                <w:szCs w:val="22"/>
              </w:rPr>
              <w:t>b</w:t>
            </w:r>
            <w:r w:rsidR="00AC5F31">
              <w:rPr>
                <w:rFonts w:ascii="Arial" w:hAnsi="Arial" w:cs="Arial"/>
                <w:sz w:val="22"/>
                <w:szCs w:val="22"/>
              </w:rPr>
              <w:t xml:space="preserve"> hinnata, </w:t>
            </w:r>
            <w:r w:rsidR="00541D75">
              <w:rPr>
                <w:rFonts w:ascii="Arial" w:hAnsi="Arial" w:cs="Arial"/>
                <w:sz w:val="22"/>
                <w:szCs w:val="22"/>
              </w:rPr>
              <w:t xml:space="preserve">kui palju selliseid väikelaste emasid </w:t>
            </w:r>
            <w:r w:rsidR="00951471">
              <w:rPr>
                <w:rFonts w:ascii="Arial" w:hAnsi="Arial" w:cs="Arial"/>
                <w:sz w:val="22"/>
                <w:szCs w:val="22"/>
              </w:rPr>
              <w:t xml:space="preserve">viimase 7 aasta jooksul </w:t>
            </w:r>
            <w:r w:rsidR="00541D75">
              <w:rPr>
                <w:rFonts w:ascii="Arial" w:hAnsi="Arial" w:cs="Arial"/>
                <w:sz w:val="22"/>
                <w:szCs w:val="22"/>
              </w:rPr>
              <w:t>töötuna arvel on</w:t>
            </w:r>
            <w:r w:rsidR="00A768D2">
              <w:rPr>
                <w:rFonts w:ascii="Arial" w:hAnsi="Arial" w:cs="Arial"/>
                <w:sz w:val="22"/>
                <w:szCs w:val="22"/>
              </w:rPr>
              <w:t xml:space="preserve"> olnud</w:t>
            </w:r>
            <w:r w:rsidR="00541D75">
              <w:rPr>
                <w:rFonts w:ascii="Arial" w:hAnsi="Arial" w:cs="Arial"/>
                <w:sz w:val="22"/>
                <w:szCs w:val="22"/>
              </w:rPr>
              <w:t>, milline on nende</w:t>
            </w:r>
            <w:r w:rsidR="00AC5F31">
              <w:rPr>
                <w:rFonts w:ascii="Arial" w:hAnsi="Arial" w:cs="Arial"/>
                <w:sz w:val="22"/>
                <w:szCs w:val="22"/>
              </w:rPr>
              <w:t xml:space="preserve"> </w:t>
            </w:r>
            <w:r w:rsidR="00AC5F31" w:rsidRPr="00406592">
              <w:rPr>
                <w:rFonts w:ascii="Arial" w:hAnsi="Arial" w:cs="Arial"/>
                <w:sz w:val="22"/>
                <w:szCs w:val="22"/>
              </w:rPr>
              <w:t xml:space="preserve">eelnev seisund tööturul, missuguseid </w:t>
            </w:r>
            <w:r w:rsidR="00136E7D">
              <w:rPr>
                <w:rFonts w:ascii="Arial" w:hAnsi="Arial" w:cs="Arial"/>
                <w:sz w:val="22"/>
                <w:szCs w:val="22"/>
              </w:rPr>
              <w:t>T</w:t>
            </w:r>
            <w:r w:rsidR="00541D75">
              <w:rPr>
                <w:rFonts w:ascii="Arial" w:hAnsi="Arial" w:cs="Arial"/>
                <w:sz w:val="22"/>
                <w:szCs w:val="22"/>
              </w:rPr>
              <w:t xml:space="preserve">öötukassa pakutavaid </w:t>
            </w:r>
            <w:r w:rsidR="00AC5F31">
              <w:rPr>
                <w:rFonts w:ascii="Arial" w:hAnsi="Arial" w:cs="Arial"/>
                <w:sz w:val="22"/>
                <w:szCs w:val="22"/>
              </w:rPr>
              <w:t>tööturu</w:t>
            </w:r>
            <w:r w:rsidR="00AC5F31" w:rsidRPr="00406592">
              <w:rPr>
                <w:rFonts w:ascii="Arial" w:hAnsi="Arial" w:cs="Arial"/>
                <w:sz w:val="22"/>
                <w:szCs w:val="22"/>
              </w:rPr>
              <w:t xml:space="preserve">teenuseid </w:t>
            </w:r>
            <w:r w:rsidR="003B725B">
              <w:rPr>
                <w:rFonts w:ascii="Arial" w:hAnsi="Arial" w:cs="Arial"/>
                <w:sz w:val="22"/>
                <w:szCs w:val="22"/>
              </w:rPr>
              <w:t xml:space="preserve">ja hüvitisi/toetuseid </w:t>
            </w:r>
            <w:r w:rsidR="00AC5F31" w:rsidRPr="00406592">
              <w:rPr>
                <w:rFonts w:ascii="Arial" w:hAnsi="Arial" w:cs="Arial"/>
                <w:sz w:val="22"/>
                <w:szCs w:val="22"/>
              </w:rPr>
              <w:t>nad on kasutanud, kui pikk on nende t</w:t>
            </w:r>
            <w:r w:rsidR="00AC5F31">
              <w:rPr>
                <w:rFonts w:ascii="Arial" w:hAnsi="Arial" w:cs="Arial"/>
                <w:sz w:val="22"/>
                <w:szCs w:val="22"/>
              </w:rPr>
              <w:t xml:space="preserve">öötuna arveloleku </w:t>
            </w:r>
            <w:r w:rsidR="00AC5F31" w:rsidRPr="00406592">
              <w:rPr>
                <w:rFonts w:ascii="Arial" w:hAnsi="Arial" w:cs="Arial"/>
                <w:sz w:val="22"/>
                <w:szCs w:val="22"/>
              </w:rPr>
              <w:t xml:space="preserve">kestus ning missugune on nende töötuna registreerimisele järgnev tööturuseisund. </w:t>
            </w:r>
          </w:p>
          <w:p w14:paraId="17AD62A7" w14:textId="77777777" w:rsidR="00AC5F31" w:rsidRPr="008961E1" w:rsidRDefault="00AC5F31" w:rsidP="00AC5F31">
            <w:pPr>
              <w:pStyle w:val="TableContents"/>
              <w:rPr>
                <w:rFonts w:ascii="Arial" w:hAnsi="Arial" w:cs="Arial"/>
                <w:sz w:val="22"/>
                <w:szCs w:val="22"/>
              </w:rPr>
            </w:pPr>
          </w:p>
          <w:p w14:paraId="079D2B69" w14:textId="64E1B460" w:rsidR="00420F36" w:rsidRPr="00420F36" w:rsidRDefault="00BD2BD4" w:rsidP="00420F36">
            <w:pPr>
              <w:pStyle w:val="Kommentaaritekst"/>
              <w:rPr>
                <w:rFonts w:ascii="Arial" w:hAnsi="Arial" w:cs="Arial"/>
                <w:sz w:val="22"/>
                <w:szCs w:val="22"/>
              </w:rPr>
            </w:pPr>
            <w:r w:rsidRPr="001D1580">
              <w:rPr>
                <w:rFonts w:ascii="Arial" w:hAnsi="Arial" w:cs="Arial"/>
                <w:sz w:val="22"/>
                <w:szCs w:val="22"/>
              </w:rPr>
              <w:t>Analüüsi tulemused võimaldavad hinnata lahendusettepanekute vajadust</w:t>
            </w:r>
            <w:r w:rsidR="00420F36" w:rsidRPr="001D1580">
              <w:rPr>
                <w:rFonts w:ascii="Arial" w:hAnsi="Arial" w:cs="Arial"/>
                <w:sz w:val="22"/>
                <w:szCs w:val="22"/>
              </w:rPr>
              <w:t xml:space="preserve"> </w:t>
            </w:r>
            <w:r w:rsidR="00951471" w:rsidRPr="001D1580">
              <w:rPr>
                <w:rFonts w:ascii="Arial" w:hAnsi="Arial" w:cs="Arial"/>
                <w:sz w:val="22"/>
                <w:szCs w:val="22"/>
              </w:rPr>
              <w:t>olukorrale</w:t>
            </w:r>
            <w:r w:rsidR="00420F36" w:rsidRPr="001D1580">
              <w:rPr>
                <w:rFonts w:ascii="Arial" w:hAnsi="Arial" w:cs="Arial"/>
                <w:sz w:val="22"/>
                <w:szCs w:val="22"/>
              </w:rPr>
              <w:t>, et emad ei peaks tulema ravikindlustuse eesmärgil isa vanemahüvitise saamise ajal töötuna arvele, kui tegelikku soovi tööle asuda ei ole. Samas</w:t>
            </w:r>
            <w:r w:rsidR="00951471" w:rsidRPr="001D1580">
              <w:rPr>
                <w:rFonts w:ascii="Arial" w:hAnsi="Arial" w:cs="Arial"/>
                <w:sz w:val="22"/>
                <w:szCs w:val="22"/>
              </w:rPr>
              <w:t>,</w:t>
            </w:r>
            <w:r w:rsidR="00420F36" w:rsidRPr="001D1580">
              <w:rPr>
                <w:rFonts w:ascii="Arial" w:hAnsi="Arial" w:cs="Arial"/>
                <w:sz w:val="22"/>
                <w:szCs w:val="22"/>
              </w:rPr>
              <w:t xml:space="preserve"> kui väikelaste emadel on siiski soov tööle asuda, siis </w:t>
            </w:r>
            <w:r w:rsidR="00951471" w:rsidRPr="001D1580">
              <w:rPr>
                <w:rFonts w:ascii="Arial" w:hAnsi="Arial" w:cs="Arial"/>
                <w:sz w:val="22"/>
                <w:szCs w:val="22"/>
              </w:rPr>
              <w:t>võimaldavad</w:t>
            </w:r>
            <w:r w:rsidR="00420F36" w:rsidRPr="001D1580">
              <w:rPr>
                <w:rFonts w:ascii="Arial" w:hAnsi="Arial" w:cs="Arial"/>
                <w:sz w:val="22"/>
                <w:szCs w:val="22"/>
              </w:rPr>
              <w:t xml:space="preserve"> uuringu tulemus</w:t>
            </w:r>
            <w:r w:rsidR="00951471" w:rsidRPr="001D1580">
              <w:rPr>
                <w:rFonts w:ascii="Arial" w:hAnsi="Arial" w:cs="Arial"/>
                <w:sz w:val="22"/>
                <w:szCs w:val="22"/>
              </w:rPr>
              <w:t>ed paremini leida lahendusi</w:t>
            </w:r>
            <w:r w:rsidR="00420F36" w:rsidRPr="001D1580">
              <w:rPr>
                <w:rFonts w:ascii="Arial" w:hAnsi="Arial" w:cs="Arial"/>
                <w:sz w:val="22"/>
                <w:szCs w:val="22"/>
              </w:rPr>
              <w:t xml:space="preserve"> </w:t>
            </w:r>
            <w:r w:rsidR="00951471" w:rsidRPr="001D1580">
              <w:rPr>
                <w:rFonts w:ascii="Arial" w:hAnsi="Arial" w:cs="Arial"/>
                <w:sz w:val="22"/>
                <w:szCs w:val="22"/>
              </w:rPr>
              <w:t xml:space="preserve">nende </w:t>
            </w:r>
            <w:r w:rsidR="00420F36" w:rsidRPr="001D1580">
              <w:rPr>
                <w:rFonts w:ascii="Arial" w:hAnsi="Arial" w:cs="Arial"/>
                <w:sz w:val="22"/>
                <w:szCs w:val="22"/>
              </w:rPr>
              <w:t>tööotsingut</w:t>
            </w:r>
            <w:r w:rsidR="00951471" w:rsidRPr="001D1580">
              <w:rPr>
                <w:rFonts w:ascii="Arial" w:hAnsi="Arial" w:cs="Arial"/>
                <w:sz w:val="22"/>
                <w:szCs w:val="22"/>
              </w:rPr>
              <w:t>e toetamisel.</w:t>
            </w:r>
          </w:p>
          <w:p w14:paraId="18A25F33" w14:textId="152E888E" w:rsidR="00420F36" w:rsidRDefault="00420F36" w:rsidP="00BD2BD4">
            <w:pPr>
              <w:pStyle w:val="TableContents"/>
              <w:rPr>
                <w:rFonts w:ascii="Arial" w:hAnsi="Arial" w:cs="Arial"/>
                <w:sz w:val="22"/>
                <w:szCs w:val="22"/>
              </w:rPr>
            </w:pPr>
          </w:p>
          <w:p w14:paraId="0FA7A0F6" w14:textId="77777777" w:rsidR="00420F36" w:rsidRDefault="00420F36" w:rsidP="00BD2BD4">
            <w:pPr>
              <w:pStyle w:val="TableContents"/>
              <w:rPr>
                <w:rFonts w:ascii="Arial" w:hAnsi="Arial" w:cs="Arial"/>
                <w:sz w:val="22"/>
                <w:szCs w:val="22"/>
              </w:rPr>
            </w:pPr>
          </w:p>
          <w:p w14:paraId="5C249B45" w14:textId="11EB8A7A" w:rsidR="00420F36" w:rsidRPr="008961E1" w:rsidRDefault="00BD2BD4" w:rsidP="00420F36">
            <w:pPr>
              <w:pStyle w:val="TableContents"/>
              <w:rPr>
                <w:rFonts w:ascii="Arial" w:hAnsi="Arial" w:cs="Arial"/>
                <w:sz w:val="22"/>
                <w:szCs w:val="22"/>
              </w:rPr>
            </w:pPr>
            <w:r w:rsidRPr="008961E1">
              <w:rPr>
                <w:rFonts w:ascii="Arial" w:hAnsi="Arial" w:cs="Arial"/>
                <w:sz w:val="22"/>
                <w:szCs w:val="22"/>
              </w:rPr>
              <w:t xml:space="preserve"> </w:t>
            </w:r>
          </w:p>
          <w:p w14:paraId="03BC337C" w14:textId="74144876" w:rsidR="0021605A" w:rsidRPr="003B3F50" w:rsidRDefault="008961E1" w:rsidP="00BD2BD4">
            <w:pPr>
              <w:pStyle w:val="TableContents"/>
              <w:rPr>
                <w:rFonts w:ascii="Arial" w:hAnsi="Arial" w:cs="Arial"/>
                <w:sz w:val="22"/>
                <w:szCs w:val="22"/>
              </w:rPr>
            </w:pPr>
            <w:r w:rsidRPr="008961E1">
              <w:rPr>
                <w:rFonts w:ascii="Arial" w:hAnsi="Arial" w:cs="Arial"/>
                <w:sz w:val="22"/>
                <w:szCs w:val="22"/>
              </w:rPr>
              <w:lastRenderedPageBreak/>
              <w:t xml:space="preserve">Analüüs annab sisendi sügisel 2024. aastal planeeritavasse </w:t>
            </w:r>
            <w:r w:rsidR="00A6496E">
              <w:rPr>
                <w:rFonts w:ascii="Arial" w:hAnsi="Arial" w:cs="Arial"/>
                <w:sz w:val="22"/>
                <w:szCs w:val="22"/>
              </w:rPr>
              <w:t>v</w:t>
            </w:r>
            <w:r w:rsidRPr="008961E1">
              <w:rPr>
                <w:rFonts w:ascii="Arial" w:hAnsi="Arial" w:cs="Arial"/>
                <w:sz w:val="22"/>
                <w:szCs w:val="22"/>
              </w:rPr>
              <w:t>anemahüvitise ja peretoetuste tervikanalüüsi, mille raames v</w:t>
            </w:r>
            <w:r w:rsidR="00BD2BD4" w:rsidRPr="008961E1">
              <w:rPr>
                <w:rFonts w:ascii="Arial" w:hAnsi="Arial" w:cs="Arial"/>
                <w:sz w:val="22"/>
                <w:szCs w:val="22"/>
              </w:rPr>
              <w:t>ajadusel töötatakse analüüsi pinnalt välja</w:t>
            </w:r>
            <w:r w:rsidR="00A6496E">
              <w:rPr>
                <w:rFonts w:ascii="Arial" w:hAnsi="Arial" w:cs="Arial"/>
                <w:sz w:val="22"/>
                <w:szCs w:val="22"/>
              </w:rPr>
              <w:t xml:space="preserve"> </w:t>
            </w:r>
            <w:r w:rsidRPr="008961E1">
              <w:rPr>
                <w:rFonts w:ascii="Arial" w:hAnsi="Arial" w:cs="Arial"/>
                <w:sz w:val="22"/>
                <w:szCs w:val="22"/>
              </w:rPr>
              <w:t xml:space="preserve">soovitused ja </w:t>
            </w:r>
            <w:r w:rsidR="00BD2BD4" w:rsidRPr="008961E1">
              <w:rPr>
                <w:rFonts w:ascii="Arial" w:hAnsi="Arial" w:cs="Arial"/>
                <w:sz w:val="22"/>
                <w:szCs w:val="22"/>
              </w:rPr>
              <w:t>õigusloomet puudutavad muudatusettepanekud.</w:t>
            </w:r>
            <w:r w:rsidR="00CE3EF1" w:rsidRPr="008961E1">
              <w:rPr>
                <w:rFonts w:ascii="Arial" w:hAnsi="Arial" w:cs="Arial"/>
                <w:sz w:val="22"/>
                <w:szCs w:val="22"/>
              </w:rPr>
              <w:t xml:space="preserve"> </w:t>
            </w:r>
          </w:p>
        </w:tc>
      </w:tr>
    </w:tbl>
    <w:p w14:paraId="36200F2A" w14:textId="101E62E3" w:rsidR="00B466F4" w:rsidRPr="003B3F50" w:rsidRDefault="00B466F4">
      <w:pPr>
        <w:rPr>
          <w:rFonts w:ascii="Arial" w:hAnsi="Arial" w:cs="Arial"/>
          <w:sz w:val="22"/>
          <w:szCs w:val="22"/>
        </w:rPr>
      </w:pPr>
    </w:p>
    <w:p w14:paraId="37FFC4E3" w14:textId="71AB0436" w:rsidR="00B466F4" w:rsidRPr="003B3F50" w:rsidRDefault="00B466F4" w:rsidP="00B466F4">
      <w:pPr>
        <w:pStyle w:val="TableContents"/>
        <w:rPr>
          <w:rFonts w:ascii="Arial" w:hAnsi="Arial" w:cs="Arial"/>
          <w:b/>
          <w:bCs/>
          <w:sz w:val="22"/>
          <w:szCs w:val="22"/>
        </w:rPr>
      </w:pPr>
      <w:r w:rsidRPr="003B3F50">
        <w:rPr>
          <w:rFonts w:ascii="Arial" w:hAnsi="Arial" w:cs="Arial"/>
          <w:b/>
          <w:bCs/>
          <w:sz w:val="22"/>
          <w:szCs w:val="22"/>
        </w:rPr>
        <w:t>1.2. Selgitage ülekaaluka avaliku huvi olemasolu.</w:t>
      </w:r>
    </w:p>
    <w:tbl>
      <w:tblPr>
        <w:tblW w:w="9638" w:type="dxa"/>
        <w:tblLayout w:type="fixed"/>
        <w:tblCellMar>
          <w:left w:w="10" w:type="dxa"/>
          <w:right w:w="10" w:type="dxa"/>
        </w:tblCellMar>
        <w:tblLook w:val="04A0" w:firstRow="1" w:lastRow="0" w:firstColumn="1" w:lastColumn="0" w:noHBand="0" w:noVBand="1"/>
      </w:tblPr>
      <w:tblGrid>
        <w:gridCol w:w="9638"/>
      </w:tblGrid>
      <w:tr w:rsidR="00B466F4" w:rsidRPr="003B3F50" w14:paraId="45A6F167" w14:textId="77777777" w:rsidTr="00C65B73">
        <w:trPr>
          <w:trHeight w:val="575"/>
        </w:trPr>
        <w:tc>
          <w:tcPr>
            <w:tcW w:w="9638"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3D36E4D5" w14:textId="77777777" w:rsidR="005E3980" w:rsidRDefault="00BD2BD4" w:rsidP="00B50AC4">
            <w:pPr>
              <w:pStyle w:val="TableContents"/>
              <w:jc w:val="both"/>
              <w:rPr>
                <w:rFonts w:ascii="Arial" w:hAnsi="Arial" w:cs="Arial"/>
                <w:sz w:val="22"/>
                <w:szCs w:val="22"/>
              </w:rPr>
            </w:pPr>
            <w:r w:rsidRPr="00D65434">
              <w:rPr>
                <w:rFonts w:ascii="Arial" w:hAnsi="Arial" w:cs="Arial"/>
                <w:sz w:val="22"/>
                <w:szCs w:val="22"/>
              </w:rPr>
              <w:t xml:space="preserve">Riigi eesmärgiks on tagada elanike majanduslik toimetulek efektiivse toetuste/hüvitiste ning teenuste süsteemi kaudu. Perehüvitiste seaduse (edaspidi PHS) kohaselt on vanemahüvitise eesmärk tagada asendussissetulek isikule, kes kasvatab alla kolmeaastast last, ning soodustada töö- ja pereelu ühitamist. Seega põhimõte, et riik maksab sotsiaalmaksu selle vanema eest, kes on </w:t>
            </w:r>
            <w:r w:rsidR="001F351C">
              <w:rPr>
                <w:rFonts w:ascii="Arial" w:hAnsi="Arial" w:cs="Arial"/>
                <w:sz w:val="22"/>
                <w:szCs w:val="22"/>
              </w:rPr>
              <w:t>vanema</w:t>
            </w:r>
            <w:r w:rsidRPr="00D65434">
              <w:rPr>
                <w:rFonts w:ascii="Arial" w:hAnsi="Arial" w:cs="Arial"/>
                <w:sz w:val="22"/>
                <w:szCs w:val="22"/>
              </w:rPr>
              <w:t xml:space="preserve">puhkusel ja/või saab vanemahüvitist, on seotud eeldusega, et see isik hoolitseb reaalselt ka kõige enam lapse eest ning vajab seetõttu sotsiaalset kaitset. Ka olukorras, kus peres kasvab mitu last, on riigipoolne huvi tagada ühele hoolduskoormusega lapsevanemale sotsiaalkaitse ja üks asendussissetulek. </w:t>
            </w:r>
          </w:p>
          <w:p w14:paraId="0D9C3C01" w14:textId="77777777" w:rsidR="005E3980" w:rsidRDefault="005E3980" w:rsidP="00B50AC4">
            <w:pPr>
              <w:pStyle w:val="TableContents"/>
              <w:jc w:val="both"/>
              <w:rPr>
                <w:rFonts w:ascii="Arial" w:hAnsi="Arial" w:cs="Arial"/>
                <w:sz w:val="22"/>
                <w:szCs w:val="22"/>
              </w:rPr>
            </w:pPr>
          </w:p>
          <w:p w14:paraId="11716239" w14:textId="6A2169B1" w:rsidR="00D77BDC" w:rsidRDefault="00D65434" w:rsidP="00B50AC4">
            <w:pPr>
              <w:pStyle w:val="TableContents"/>
              <w:jc w:val="both"/>
              <w:rPr>
                <w:rFonts w:ascii="Arial" w:hAnsi="Arial" w:cs="Arial"/>
                <w:sz w:val="22"/>
                <w:szCs w:val="22"/>
              </w:rPr>
            </w:pPr>
            <w:r>
              <w:rPr>
                <w:rFonts w:ascii="Arial" w:hAnsi="Arial" w:cs="Arial"/>
                <w:sz w:val="22"/>
                <w:szCs w:val="22"/>
              </w:rPr>
              <w:t xml:space="preserve">Tööturumeetmete seaduse (edaspidi TöMS) eesmärgiks on toetada seda, et </w:t>
            </w:r>
            <w:r w:rsidRPr="00D65434">
              <w:rPr>
                <w:rFonts w:ascii="Arial" w:hAnsi="Arial" w:cs="Arial"/>
                <w:sz w:val="22"/>
                <w:szCs w:val="22"/>
              </w:rPr>
              <w:t>isik saaks võimalikult kiiresti töö leida, sobivale tööle asuda või töötamist jätkata</w:t>
            </w:r>
            <w:r>
              <w:rPr>
                <w:rFonts w:ascii="Arial" w:hAnsi="Arial" w:cs="Arial"/>
                <w:sz w:val="22"/>
                <w:szCs w:val="22"/>
              </w:rPr>
              <w:t xml:space="preserve">. Samas on Töötukassa </w:t>
            </w:r>
            <w:r w:rsidR="00B50AC4" w:rsidRPr="00CA12F8">
              <w:rPr>
                <w:rFonts w:ascii="Arial" w:hAnsi="Arial" w:cs="Arial"/>
                <w:sz w:val="22"/>
                <w:szCs w:val="22"/>
              </w:rPr>
              <w:t xml:space="preserve">nõustajad täheldanud, et </w:t>
            </w:r>
            <w:r w:rsidR="00B50AC4">
              <w:rPr>
                <w:rFonts w:ascii="Arial" w:hAnsi="Arial" w:cs="Arial"/>
                <w:sz w:val="22"/>
                <w:szCs w:val="22"/>
              </w:rPr>
              <w:t xml:space="preserve">töötute hulgas on </w:t>
            </w:r>
            <w:r w:rsidR="00B50AC4" w:rsidRPr="00CA12F8">
              <w:rPr>
                <w:rFonts w:ascii="Arial" w:hAnsi="Arial" w:cs="Arial"/>
                <w:sz w:val="22"/>
                <w:szCs w:val="22"/>
              </w:rPr>
              <w:t xml:space="preserve">kasvanud nende väikelastega emade osakaal, kes </w:t>
            </w:r>
            <w:r>
              <w:rPr>
                <w:rFonts w:ascii="Arial" w:hAnsi="Arial" w:cs="Arial"/>
                <w:sz w:val="22"/>
                <w:szCs w:val="22"/>
              </w:rPr>
              <w:t>ei näe võimalust tööle</w:t>
            </w:r>
            <w:r w:rsidR="005E3980">
              <w:rPr>
                <w:rFonts w:ascii="Arial" w:hAnsi="Arial" w:cs="Arial"/>
                <w:sz w:val="22"/>
                <w:szCs w:val="22"/>
              </w:rPr>
              <w:t xml:space="preserve"> </w:t>
            </w:r>
            <w:r>
              <w:rPr>
                <w:rFonts w:ascii="Arial" w:hAnsi="Arial" w:cs="Arial"/>
                <w:sz w:val="22"/>
                <w:szCs w:val="22"/>
              </w:rPr>
              <w:t xml:space="preserve">asumiseks, sest laps on veel väike ja vajab hoolitsust ning seda ka sellises olukorras, kus teine vanem kasutab vanemahüvitist. </w:t>
            </w:r>
            <w:r w:rsidR="00D77BDC">
              <w:rPr>
                <w:rFonts w:ascii="Arial" w:hAnsi="Arial" w:cs="Arial"/>
                <w:sz w:val="22"/>
                <w:szCs w:val="22"/>
              </w:rPr>
              <w:t>Töötukassal</w:t>
            </w:r>
            <w:r w:rsidR="00534A0A">
              <w:rPr>
                <w:rFonts w:ascii="Arial" w:hAnsi="Arial" w:cs="Arial"/>
                <w:sz w:val="22"/>
                <w:szCs w:val="22"/>
              </w:rPr>
              <w:t xml:space="preserve"> </w:t>
            </w:r>
            <w:r w:rsidR="005E3980">
              <w:rPr>
                <w:rFonts w:ascii="Arial" w:hAnsi="Arial" w:cs="Arial"/>
                <w:sz w:val="22"/>
                <w:szCs w:val="22"/>
              </w:rPr>
              <w:t>puuduvad andmed</w:t>
            </w:r>
            <w:r w:rsidR="00D77BDC">
              <w:rPr>
                <w:rFonts w:ascii="Arial" w:hAnsi="Arial" w:cs="Arial"/>
                <w:sz w:val="22"/>
                <w:szCs w:val="22"/>
              </w:rPr>
              <w:t xml:space="preserve">, kas töötuna arvele tulnud </w:t>
            </w:r>
            <w:r w:rsidR="00B50AC4">
              <w:rPr>
                <w:rFonts w:ascii="Arial" w:hAnsi="Arial" w:cs="Arial"/>
                <w:sz w:val="22"/>
                <w:szCs w:val="22"/>
              </w:rPr>
              <w:t>isik</w:t>
            </w:r>
            <w:r w:rsidR="00D77BDC">
              <w:rPr>
                <w:rFonts w:ascii="Arial" w:hAnsi="Arial" w:cs="Arial"/>
                <w:sz w:val="22"/>
                <w:szCs w:val="22"/>
              </w:rPr>
              <w:t xml:space="preserve"> oli enne vanemahüvitise saaja</w:t>
            </w:r>
            <w:r w:rsidR="00E53AA3">
              <w:rPr>
                <w:rFonts w:ascii="Arial" w:hAnsi="Arial" w:cs="Arial"/>
                <w:sz w:val="22"/>
                <w:szCs w:val="22"/>
              </w:rPr>
              <w:t xml:space="preserve">, mistõttu ei ole olnud võimalik teemat </w:t>
            </w:r>
            <w:r w:rsidR="00B50AC4">
              <w:rPr>
                <w:rFonts w:ascii="Arial" w:hAnsi="Arial" w:cs="Arial"/>
                <w:sz w:val="22"/>
                <w:szCs w:val="22"/>
              </w:rPr>
              <w:t xml:space="preserve">andmetele tuginedes </w:t>
            </w:r>
            <w:r w:rsidR="00E53AA3">
              <w:rPr>
                <w:rFonts w:ascii="Arial" w:hAnsi="Arial" w:cs="Arial"/>
                <w:sz w:val="22"/>
                <w:szCs w:val="22"/>
              </w:rPr>
              <w:t>põhjalikumalt analüüsida</w:t>
            </w:r>
            <w:r w:rsidR="00D77BDC">
              <w:rPr>
                <w:rFonts w:ascii="Arial" w:hAnsi="Arial" w:cs="Arial"/>
                <w:sz w:val="22"/>
                <w:szCs w:val="22"/>
              </w:rPr>
              <w:t>. SKA</w:t>
            </w:r>
            <w:r w:rsidR="00E53AA3">
              <w:rPr>
                <w:rFonts w:ascii="Arial" w:hAnsi="Arial" w:cs="Arial"/>
                <w:sz w:val="22"/>
                <w:szCs w:val="22"/>
              </w:rPr>
              <w:t>-</w:t>
            </w:r>
            <w:r w:rsidR="00D77BDC">
              <w:rPr>
                <w:rFonts w:ascii="Arial" w:hAnsi="Arial" w:cs="Arial"/>
                <w:sz w:val="22"/>
                <w:szCs w:val="22"/>
              </w:rPr>
              <w:t xml:space="preserve">l aga puudub teave selle kohta, kas vanemahüvitist kasutanud vanem on end töötuna arvele võtnud ning milliseid </w:t>
            </w:r>
            <w:r w:rsidR="005E3980">
              <w:rPr>
                <w:rFonts w:ascii="Arial" w:hAnsi="Arial" w:cs="Arial"/>
                <w:sz w:val="22"/>
                <w:szCs w:val="22"/>
              </w:rPr>
              <w:t>tööturu</w:t>
            </w:r>
            <w:r w:rsidR="00D77BDC">
              <w:rPr>
                <w:rFonts w:ascii="Arial" w:hAnsi="Arial" w:cs="Arial"/>
                <w:sz w:val="22"/>
                <w:szCs w:val="22"/>
              </w:rPr>
              <w:t>teenuseid</w:t>
            </w:r>
            <w:r w:rsidR="005E3980">
              <w:rPr>
                <w:rFonts w:ascii="Arial" w:hAnsi="Arial" w:cs="Arial"/>
                <w:sz w:val="22"/>
                <w:szCs w:val="22"/>
              </w:rPr>
              <w:t>, hüvitisi ja toetusi</w:t>
            </w:r>
            <w:r w:rsidR="00D77BDC">
              <w:rPr>
                <w:rFonts w:ascii="Arial" w:hAnsi="Arial" w:cs="Arial"/>
                <w:sz w:val="22"/>
                <w:szCs w:val="22"/>
              </w:rPr>
              <w:t xml:space="preserve"> on ta saanud, kui kaua ning millal ja mis põhjustel on töötuna arvel olek lõpetatud.</w:t>
            </w:r>
            <w:r w:rsidR="001F351C">
              <w:rPr>
                <w:rFonts w:ascii="Arial" w:hAnsi="Arial" w:cs="Arial"/>
                <w:sz w:val="22"/>
                <w:szCs w:val="22"/>
              </w:rPr>
              <w:t xml:space="preserve"> Seega ei saa probleemi kaardistamiseks analüüsida Töötukassa ja SKA andmeid eraldi. </w:t>
            </w:r>
          </w:p>
          <w:p w14:paraId="53B0537A" w14:textId="77777777" w:rsidR="00D65434" w:rsidRDefault="00D65434">
            <w:pPr>
              <w:pStyle w:val="TableContents"/>
              <w:rPr>
                <w:rFonts w:ascii="Arial" w:hAnsi="Arial" w:cs="Arial"/>
                <w:sz w:val="22"/>
                <w:szCs w:val="22"/>
              </w:rPr>
            </w:pPr>
          </w:p>
          <w:p w14:paraId="1AA9340D" w14:textId="07692550" w:rsidR="00B466F4" w:rsidRPr="00D65434" w:rsidRDefault="00D65434" w:rsidP="00B12BB0">
            <w:pPr>
              <w:pStyle w:val="TableContents"/>
              <w:jc w:val="both"/>
              <w:rPr>
                <w:rFonts w:ascii="Arial" w:hAnsi="Arial" w:cs="Arial"/>
                <w:sz w:val="22"/>
                <w:szCs w:val="22"/>
              </w:rPr>
            </w:pPr>
            <w:r w:rsidRPr="00D65434">
              <w:rPr>
                <w:rFonts w:ascii="Arial" w:hAnsi="Arial" w:cs="Arial"/>
                <w:sz w:val="22"/>
                <w:szCs w:val="22"/>
              </w:rPr>
              <w:t xml:space="preserve">Kokkuvõttes on nii </w:t>
            </w:r>
            <w:r w:rsidR="00BD2BD4" w:rsidRPr="00D65434">
              <w:rPr>
                <w:rFonts w:ascii="Arial" w:hAnsi="Arial" w:cs="Arial"/>
                <w:sz w:val="22"/>
                <w:szCs w:val="22"/>
              </w:rPr>
              <w:t xml:space="preserve">Sotsiaalministeeriumil </w:t>
            </w:r>
            <w:r w:rsidRPr="00D65434">
              <w:rPr>
                <w:rFonts w:ascii="Arial" w:hAnsi="Arial" w:cs="Arial"/>
                <w:sz w:val="22"/>
                <w:szCs w:val="22"/>
              </w:rPr>
              <w:t xml:space="preserve">oluline saada täpsem ülevaade olukorra ja probleemi ulatuse kohta. </w:t>
            </w:r>
            <w:r>
              <w:rPr>
                <w:rFonts w:ascii="Arial" w:hAnsi="Arial" w:cs="Arial"/>
                <w:sz w:val="22"/>
                <w:szCs w:val="22"/>
              </w:rPr>
              <w:t>Sellise analüüsi koostamine eeldab</w:t>
            </w:r>
            <w:r w:rsidR="00B12BB0">
              <w:rPr>
                <w:rFonts w:ascii="Arial" w:hAnsi="Arial" w:cs="Arial"/>
                <w:sz w:val="22"/>
                <w:szCs w:val="22"/>
              </w:rPr>
              <w:t xml:space="preserve"> vastavate andmestike ühendamist. </w:t>
            </w:r>
            <w:r w:rsidR="00BD2BD4" w:rsidRPr="00B12BB0">
              <w:rPr>
                <w:rFonts w:ascii="Arial" w:hAnsi="Arial" w:cs="Arial"/>
                <w:sz w:val="22"/>
                <w:szCs w:val="22"/>
              </w:rPr>
              <w:t>Analüüs on vajalik nii sotsiaal</w:t>
            </w:r>
            <w:r w:rsidR="00B12BB0" w:rsidRPr="00B12BB0">
              <w:rPr>
                <w:rFonts w:ascii="Arial" w:hAnsi="Arial" w:cs="Arial"/>
                <w:sz w:val="22"/>
                <w:szCs w:val="22"/>
              </w:rPr>
              <w:t xml:space="preserve">- </w:t>
            </w:r>
            <w:r w:rsidR="00BD2BD4" w:rsidRPr="00B12BB0">
              <w:rPr>
                <w:rFonts w:ascii="Arial" w:hAnsi="Arial" w:cs="Arial"/>
                <w:sz w:val="22"/>
                <w:szCs w:val="22"/>
              </w:rPr>
              <w:t>kui ka töövaldkonna poliitikakujundamiseks, võimaldades tagada sotsiaalse kaitstuse</w:t>
            </w:r>
            <w:r w:rsidR="00B12BB0" w:rsidRPr="00B12BB0">
              <w:rPr>
                <w:rFonts w:ascii="Arial" w:hAnsi="Arial" w:cs="Arial"/>
                <w:sz w:val="22"/>
                <w:szCs w:val="22"/>
              </w:rPr>
              <w:t xml:space="preserve"> </w:t>
            </w:r>
            <w:r w:rsidR="00BD2BD4" w:rsidRPr="00B12BB0">
              <w:rPr>
                <w:rFonts w:ascii="Arial" w:hAnsi="Arial" w:cs="Arial"/>
                <w:sz w:val="22"/>
                <w:szCs w:val="22"/>
              </w:rPr>
              <w:t>ning võimaldades leida töövaldkonnas sobivad meetmed inimeste tööturul toimetulekule kaasaaitamiseks.</w:t>
            </w:r>
          </w:p>
          <w:p w14:paraId="0AD5DBA7" w14:textId="77777777" w:rsidR="00B466F4" w:rsidRPr="003B3F50" w:rsidRDefault="00B466F4">
            <w:pPr>
              <w:pStyle w:val="TableContents"/>
              <w:rPr>
                <w:rFonts w:ascii="Arial" w:hAnsi="Arial" w:cs="Arial"/>
                <w:i/>
                <w:iCs/>
                <w:sz w:val="22"/>
                <w:szCs w:val="22"/>
              </w:rPr>
            </w:pPr>
          </w:p>
          <w:p w14:paraId="16AC0CCA" w14:textId="432C9821" w:rsidR="00023982" w:rsidRPr="00B12BB0" w:rsidRDefault="00BD2BD4" w:rsidP="00F20794">
            <w:pPr>
              <w:pStyle w:val="TableContents"/>
              <w:jc w:val="both"/>
              <w:rPr>
                <w:rFonts w:ascii="Arial" w:hAnsi="Arial" w:cs="Arial"/>
                <w:sz w:val="22"/>
                <w:szCs w:val="22"/>
              </w:rPr>
            </w:pPr>
            <w:r w:rsidRPr="00B12BB0">
              <w:rPr>
                <w:rFonts w:ascii="Arial" w:hAnsi="Arial" w:cs="Arial"/>
                <w:sz w:val="22"/>
                <w:szCs w:val="22"/>
              </w:rPr>
              <w:t>Väikelaste vanemate tööturu aktiivsuse toetamise ning sotsiaalse kaitse tagamise analüüsimine</w:t>
            </w:r>
            <w:r w:rsidR="00F20794">
              <w:rPr>
                <w:rFonts w:ascii="Arial" w:hAnsi="Arial" w:cs="Arial"/>
                <w:sz w:val="22"/>
                <w:szCs w:val="22"/>
              </w:rPr>
              <w:t xml:space="preserve"> </w:t>
            </w:r>
            <w:r w:rsidRPr="00B12BB0">
              <w:rPr>
                <w:rFonts w:ascii="Arial" w:hAnsi="Arial" w:cs="Arial"/>
                <w:sz w:val="22"/>
                <w:szCs w:val="22"/>
              </w:rPr>
              <w:t>toetab riigi pikaajalise arengustrateegia „Eesti 2035“ strateegiliste sihtide, eelkõige sihi „Eestis</w:t>
            </w:r>
            <w:r w:rsidR="00F20794">
              <w:rPr>
                <w:rFonts w:ascii="Arial" w:hAnsi="Arial" w:cs="Arial"/>
                <w:sz w:val="22"/>
                <w:szCs w:val="22"/>
              </w:rPr>
              <w:t xml:space="preserve"> </w:t>
            </w:r>
            <w:r w:rsidRPr="00B12BB0">
              <w:rPr>
                <w:rFonts w:ascii="Arial" w:hAnsi="Arial" w:cs="Arial"/>
                <w:sz w:val="22"/>
                <w:szCs w:val="22"/>
              </w:rPr>
              <w:t>elavad arukad, tegusad ja tervist hoidvad inimesed“ saavutamist ning aitab suurendada ühiskondlikku sidusust ja võrdseid võimalusi tööturul. Samuti on see kooskõlas nii Eesti kui ka ÜRO säästva arengu eesmärkidega, sh vaesuse vähendamise ja sidusa ühiskonna tagamisega.</w:t>
            </w:r>
          </w:p>
          <w:p w14:paraId="2121626D" w14:textId="77777777" w:rsidR="00B23601" w:rsidRDefault="00B23601" w:rsidP="00BD2BD4">
            <w:pPr>
              <w:pStyle w:val="TableContents"/>
              <w:rPr>
                <w:rFonts w:ascii="Arial" w:hAnsi="Arial" w:cs="Arial"/>
                <w:i/>
                <w:iCs/>
                <w:sz w:val="22"/>
                <w:szCs w:val="22"/>
              </w:rPr>
            </w:pPr>
          </w:p>
          <w:p w14:paraId="0C64CBDA" w14:textId="17BB1955" w:rsidR="00B23601" w:rsidRPr="00B12BB0" w:rsidRDefault="001F351C" w:rsidP="00B12BB0">
            <w:pPr>
              <w:pStyle w:val="TableContents"/>
              <w:jc w:val="both"/>
              <w:rPr>
                <w:rFonts w:ascii="Arial" w:hAnsi="Arial" w:cs="Arial"/>
                <w:sz w:val="22"/>
                <w:szCs w:val="22"/>
              </w:rPr>
            </w:pPr>
            <w:r>
              <w:rPr>
                <w:rFonts w:ascii="Arial" w:hAnsi="Arial" w:cs="Arial"/>
                <w:sz w:val="22"/>
                <w:szCs w:val="22"/>
              </w:rPr>
              <w:t>U</w:t>
            </w:r>
            <w:r w:rsidR="00B23601" w:rsidRPr="00B12BB0">
              <w:rPr>
                <w:rFonts w:ascii="Arial" w:hAnsi="Arial" w:cs="Arial"/>
                <w:sz w:val="22"/>
                <w:szCs w:val="22"/>
              </w:rPr>
              <w:t xml:space="preserve">uringuprojekt </w:t>
            </w:r>
            <w:r>
              <w:rPr>
                <w:rFonts w:ascii="Arial" w:hAnsi="Arial" w:cs="Arial"/>
                <w:sz w:val="22"/>
                <w:szCs w:val="22"/>
              </w:rPr>
              <w:t xml:space="preserve">teenib </w:t>
            </w:r>
            <w:r w:rsidR="00B23601" w:rsidRPr="00B12BB0">
              <w:rPr>
                <w:rFonts w:ascii="Arial" w:hAnsi="Arial" w:cs="Arial"/>
                <w:sz w:val="22"/>
                <w:szCs w:val="22"/>
              </w:rPr>
              <w:t>otseselt „Heaolu arengukava 20</w:t>
            </w:r>
            <w:r>
              <w:rPr>
                <w:rFonts w:ascii="Arial" w:hAnsi="Arial" w:cs="Arial"/>
                <w:sz w:val="22"/>
                <w:szCs w:val="22"/>
              </w:rPr>
              <w:t>23</w:t>
            </w:r>
            <w:r w:rsidR="00B23601" w:rsidRPr="00B12BB0">
              <w:rPr>
                <w:rFonts w:ascii="Arial" w:hAnsi="Arial" w:cs="Arial"/>
                <w:sz w:val="22"/>
                <w:szCs w:val="22"/>
              </w:rPr>
              <w:t>–20</w:t>
            </w:r>
            <w:r>
              <w:rPr>
                <w:rFonts w:ascii="Arial" w:hAnsi="Arial" w:cs="Arial"/>
                <w:sz w:val="22"/>
                <w:szCs w:val="22"/>
              </w:rPr>
              <w:t>30</w:t>
            </w:r>
            <w:r w:rsidR="00B23601" w:rsidRPr="00B12BB0">
              <w:rPr>
                <w:rFonts w:ascii="Arial" w:hAnsi="Arial" w:cs="Arial"/>
                <w:sz w:val="22"/>
                <w:szCs w:val="22"/>
              </w:rPr>
              <w:t xml:space="preserve">“ elluviimiseks püstitatud </w:t>
            </w:r>
            <w:r>
              <w:rPr>
                <w:rFonts w:ascii="Arial" w:hAnsi="Arial" w:cs="Arial"/>
                <w:sz w:val="22"/>
                <w:szCs w:val="22"/>
              </w:rPr>
              <w:t>lapsi ja peresid puudutavaid e</w:t>
            </w:r>
            <w:r w:rsidR="00B23601" w:rsidRPr="00B12BB0">
              <w:rPr>
                <w:rFonts w:ascii="Arial" w:hAnsi="Arial" w:cs="Arial"/>
                <w:sz w:val="22"/>
                <w:szCs w:val="22"/>
              </w:rPr>
              <w:t>esmärk</w:t>
            </w:r>
            <w:r>
              <w:rPr>
                <w:rFonts w:ascii="Arial" w:hAnsi="Arial" w:cs="Arial"/>
                <w:sz w:val="22"/>
                <w:szCs w:val="22"/>
              </w:rPr>
              <w:t>e.</w:t>
            </w:r>
            <w:r w:rsidR="00B23601" w:rsidRPr="00B12BB0">
              <w:rPr>
                <w:rFonts w:ascii="Arial" w:hAnsi="Arial" w:cs="Arial"/>
                <w:sz w:val="22"/>
                <w:szCs w:val="22"/>
              </w:rPr>
              <w:t xml:space="preserve"> </w:t>
            </w:r>
            <w:r w:rsidR="00B12BB0">
              <w:rPr>
                <w:rFonts w:ascii="Arial" w:hAnsi="Arial" w:cs="Arial"/>
                <w:sz w:val="22"/>
                <w:szCs w:val="22"/>
              </w:rPr>
              <w:t xml:space="preserve">Analüüsi tulemusi kasutatakse koostatavas </w:t>
            </w:r>
            <w:r w:rsidR="00B12BB0" w:rsidRPr="00B12BB0">
              <w:rPr>
                <w:rFonts w:ascii="Arial" w:hAnsi="Arial" w:cs="Arial"/>
                <w:sz w:val="22"/>
                <w:szCs w:val="22"/>
              </w:rPr>
              <w:t>peretoetuste ja</w:t>
            </w:r>
            <w:r w:rsidR="00B12BB0">
              <w:rPr>
                <w:rFonts w:ascii="Arial" w:hAnsi="Arial" w:cs="Arial"/>
                <w:sz w:val="22"/>
                <w:szCs w:val="22"/>
              </w:rPr>
              <w:t xml:space="preserve"> </w:t>
            </w:r>
            <w:r w:rsidR="00B12BB0" w:rsidRPr="00B12BB0">
              <w:rPr>
                <w:rFonts w:ascii="Arial" w:hAnsi="Arial" w:cs="Arial"/>
                <w:sz w:val="22"/>
                <w:szCs w:val="22"/>
              </w:rPr>
              <w:t>vanemahüvitise tervikanalüüs</w:t>
            </w:r>
            <w:r w:rsidR="00B12BB0">
              <w:rPr>
                <w:rFonts w:ascii="Arial" w:hAnsi="Arial" w:cs="Arial"/>
                <w:sz w:val="22"/>
                <w:szCs w:val="22"/>
              </w:rPr>
              <w:t xml:space="preserve">is, mille koostamine on Vabariigi Valitsuse tegevusprogrammi </w:t>
            </w:r>
            <w:r w:rsidR="00B12BB0" w:rsidRPr="00B12BB0">
              <w:rPr>
                <w:rFonts w:ascii="Arial" w:hAnsi="Arial" w:cs="Arial"/>
                <w:sz w:val="22"/>
                <w:szCs w:val="22"/>
              </w:rPr>
              <w:t>20</w:t>
            </w:r>
            <w:r w:rsidR="00B12BB0">
              <w:rPr>
                <w:rFonts w:ascii="Arial" w:hAnsi="Arial" w:cs="Arial"/>
                <w:sz w:val="22"/>
                <w:szCs w:val="22"/>
              </w:rPr>
              <w:t>23</w:t>
            </w:r>
            <w:r w:rsidR="00B12BB0" w:rsidRPr="00B12BB0">
              <w:rPr>
                <w:rFonts w:ascii="Arial" w:hAnsi="Arial" w:cs="Arial"/>
                <w:sz w:val="22"/>
                <w:szCs w:val="22"/>
              </w:rPr>
              <w:t>–202</w:t>
            </w:r>
            <w:r w:rsidR="00B12BB0">
              <w:rPr>
                <w:rFonts w:ascii="Arial" w:hAnsi="Arial" w:cs="Arial"/>
                <w:sz w:val="22"/>
                <w:szCs w:val="22"/>
              </w:rPr>
              <w:t xml:space="preserve">7 üks ülesannetest (punkt 9.1.3) ning mille eesmärgiks on </w:t>
            </w:r>
            <w:r w:rsidR="00B12BB0" w:rsidRPr="00B12BB0">
              <w:rPr>
                <w:rFonts w:ascii="Arial" w:hAnsi="Arial" w:cs="Arial"/>
                <w:sz w:val="22"/>
                <w:szCs w:val="22"/>
              </w:rPr>
              <w:t>parandada</w:t>
            </w:r>
            <w:r w:rsidR="00B12BB0">
              <w:rPr>
                <w:rFonts w:ascii="Arial" w:hAnsi="Arial" w:cs="Arial"/>
                <w:sz w:val="22"/>
                <w:szCs w:val="22"/>
              </w:rPr>
              <w:t xml:space="preserve"> t</w:t>
            </w:r>
            <w:r w:rsidR="00B12BB0" w:rsidRPr="00B12BB0">
              <w:rPr>
                <w:rFonts w:ascii="Arial" w:hAnsi="Arial" w:cs="Arial"/>
                <w:sz w:val="22"/>
                <w:szCs w:val="22"/>
              </w:rPr>
              <w:t>oetuste ja teenuste eesmärgipärasust</w:t>
            </w:r>
            <w:r w:rsidR="00B12BB0">
              <w:rPr>
                <w:rFonts w:ascii="Arial" w:hAnsi="Arial" w:cs="Arial"/>
                <w:sz w:val="22"/>
                <w:szCs w:val="22"/>
              </w:rPr>
              <w:t>.</w:t>
            </w:r>
          </w:p>
          <w:p w14:paraId="683EA0AD" w14:textId="159BD7A2" w:rsidR="00023982" w:rsidRPr="003B3F50" w:rsidRDefault="00023982">
            <w:pPr>
              <w:pStyle w:val="TableContents"/>
              <w:rPr>
                <w:rFonts w:ascii="Arial" w:hAnsi="Arial" w:cs="Arial"/>
                <w:i/>
                <w:iCs/>
                <w:sz w:val="22"/>
                <w:szCs w:val="22"/>
              </w:rPr>
            </w:pPr>
          </w:p>
        </w:tc>
      </w:tr>
      <w:tr w:rsidR="00C65B73" w:rsidRPr="003B3F50" w14:paraId="142299D3" w14:textId="77777777" w:rsidTr="00CE6BFE">
        <w:trPr>
          <w:trHeight w:val="575"/>
        </w:trPr>
        <w:tc>
          <w:tcPr>
            <w:tcW w:w="9638" w:type="dxa"/>
            <w:tcBorders>
              <w:top w:val="single" w:sz="4" w:space="0" w:color="auto"/>
              <w:bottom w:val="single" w:sz="4" w:space="0" w:color="auto"/>
            </w:tcBorders>
            <w:shd w:val="clear" w:color="auto" w:fill="auto"/>
            <w:tcMar>
              <w:top w:w="55" w:type="dxa"/>
              <w:left w:w="55" w:type="dxa"/>
              <w:bottom w:w="55" w:type="dxa"/>
              <w:right w:w="55" w:type="dxa"/>
            </w:tcMar>
          </w:tcPr>
          <w:p w14:paraId="67854B92" w14:textId="77777777" w:rsidR="00C65B73" w:rsidRPr="003B3F50" w:rsidRDefault="00C65B73">
            <w:pPr>
              <w:pStyle w:val="TableContents"/>
              <w:rPr>
                <w:rFonts w:ascii="Arial" w:hAnsi="Arial" w:cs="Arial"/>
                <w:b/>
                <w:bCs/>
                <w:sz w:val="22"/>
                <w:szCs w:val="22"/>
              </w:rPr>
            </w:pPr>
          </w:p>
          <w:p w14:paraId="12885B48" w14:textId="78624A9F" w:rsidR="00C65B73" w:rsidRPr="003B3F50" w:rsidRDefault="00C65B73">
            <w:pPr>
              <w:pStyle w:val="TableContents"/>
              <w:rPr>
                <w:rFonts w:ascii="Arial" w:hAnsi="Arial" w:cs="Arial"/>
                <w:b/>
                <w:bCs/>
                <w:sz w:val="22"/>
                <w:szCs w:val="22"/>
              </w:rPr>
            </w:pPr>
            <w:r w:rsidRPr="003B3F50">
              <w:rPr>
                <w:rFonts w:ascii="Arial" w:hAnsi="Arial" w:cs="Arial"/>
                <w:b/>
                <w:bCs/>
                <w:sz w:val="22"/>
                <w:szCs w:val="22"/>
              </w:rPr>
              <w:t xml:space="preserve">1.3. Selgitage, kuidas tagate, et isikustatud andmete töötlemine ei kahjusta ülemääraselt andmesubjekti õigusi ega muuda tema kohustuste mahtu. </w:t>
            </w:r>
          </w:p>
        </w:tc>
      </w:tr>
      <w:tr w:rsidR="00D76103" w:rsidRPr="003B3F50" w14:paraId="57082590" w14:textId="77777777" w:rsidTr="00CE6BFE">
        <w:tc>
          <w:tcPr>
            <w:tcW w:w="9638"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AC18D7B" w14:textId="05D559D5" w:rsidR="00F20794" w:rsidRDefault="00FC23F9" w:rsidP="00F20794">
            <w:pPr>
              <w:pStyle w:val="TableContents"/>
              <w:jc w:val="both"/>
              <w:rPr>
                <w:rFonts w:ascii="Arial" w:hAnsi="Arial" w:cs="Arial"/>
                <w:i/>
                <w:iCs/>
                <w:sz w:val="22"/>
                <w:szCs w:val="22"/>
              </w:rPr>
            </w:pPr>
            <w:r w:rsidRPr="00F20794">
              <w:rPr>
                <w:rFonts w:ascii="Arial" w:hAnsi="Arial" w:cs="Arial"/>
                <w:sz w:val="22"/>
                <w:szCs w:val="22"/>
              </w:rPr>
              <w:t xml:space="preserve">Uuringu </w:t>
            </w:r>
            <w:r w:rsidR="00871104">
              <w:rPr>
                <w:rFonts w:ascii="Arial" w:hAnsi="Arial" w:cs="Arial"/>
                <w:sz w:val="22"/>
                <w:szCs w:val="22"/>
              </w:rPr>
              <w:t xml:space="preserve">vastutavaks töötlejaks on </w:t>
            </w:r>
            <w:r w:rsidR="00F20794" w:rsidRPr="00F20794">
              <w:rPr>
                <w:rFonts w:ascii="Arial" w:hAnsi="Arial" w:cs="Arial"/>
                <w:sz w:val="22"/>
                <w:szCs w:val="22"/>
              </w:rPr>
              <w:t>Sotsiaalministeerium ning</w:t>
            </w:r>
            <w:r w:rsidRPr="00F20794">
              <w:rPr>
                <w:rFonts w:ascii="Arial" w:hAnsi="Arial" w:cs="Arial"/>
                <w:sz w:val="22"/>
                <w:szCs w:val="22"/>
              </w:rPr>
              <w:t xml:space="preserve"> </w:t>
            </w:r>
            <w:r w:rsidR="00871104">
              <w:rPr>
                <w:rFonts w:ascii="Arial" w:hAnsi="Arial" w:cs="Arial"/>
                <w:sz w:val="22"/>
                <w:szCs w:val="22"/>
              </w:rPr>
              <w:t>volitatud</w:t>
            </w:r>
            <w:r w:rsidRPr="00F20794">
              <w:rPr>
                <w:rFonts w:ascii="Arial" w:hAnsi="Arial" w:cs="Arial"/>
                <w:sz w:val="22"/>
                <w:szCs w:val="22"/>
              </w:rPr>
              <w:t xml:space="preserve"> töötlejaks on</w:t>
            </w:r>
            <w:r w:rsidR="00F20794" w:rsidRPr="00F20794">
              <w:rPr>
                <w:rFonts w:ascii="Arial" w:hAnsi="Arial" w:cs="Arial"/>
                <w:sz w:val="22"/>
                <w:szCs w:val="22"/>
              </w:rPr>
              <w:t xml:space="preserve"> Töötukassa</w:t>
            </w:r>
            <w:r w:rsidRPr="00F20794">
              <w:rPr>
                <w:rFonts w:ascii="Arial" w:hAnsi="Arial" w:cs="Arial"/>
                <w:sz w:val="22"/>
                <w:szCs w:val="22"/>
              </w:rPr>
              <w:t>. Uuringuga seotud andmeandjateks (registripidaja</w:t>
            </w:r>
            <w:r w:rsidR="00F07C64">
              <w:rPr>
                <w:rFonts w:ascii="Arial" w:hAnsi="Arial" w:cs="Arial"/>
                <w:sz w:val="22"/>
                <w:szCs w:val="22"/>
              </w:rPr>
              <w:t>d</w:t>
            </w:r>
            <w:r w:rsidRPr="00F20794">
              <w:rPr>
                <w:rFonts w:ascii="Arial" w:hAnsi="Arial" w:cs="Arial"/>
                <w:sz w:val="22"/>
                <w:szCs w:val="22"/>
              </w:rPr>
              <w:t xml:space="preserve">) on </w:t>
            </w:r>
            <w:r w:rsidR="00F20794" w:rsidRPr="00F20794">
              <w:rPr>
                <w:rFonts w:ascii="Arial" w:hAnsi="Arial" w:cs="Arial"/>
                <w:sz w:val="22"/>
                <w:szCs w:val="22"/>
              </w:rPr>
              <w:t>Sotsiaalkindlustusamet</w:t>
            </w:r>
            <w:r w:rsidRPr="00F20794">
              <w:rPr>
                <w:rFonts w:ascii="Arial" w:hAnsi="Arial" w:cs="Arial"/>
                <w:sz w:val="22"/>
                <w:szCs w:val="22"/>
              </w:rPr>
              <w:t xml:space="preserve"> ning</w:t>
            </w:r>
            <w:r w:rsidR="00F20794" w:rsidRPr="00F20794">
              <w:rPr>
                <w:rFonts w:ascii="Arial" w:hAnsi="Arial" w:cs="Arial"/>
                <w:sz w:val="22"/>
                <w:szCs w:val="22"/>
              </w:rPr>
              <w:t xml:space="preserve"> Töötukassa</w:t>
            </w:r>
            <w:r w:rsidRPr="00F20794">
              <w:rPr>
                <w:rFonts w:ascii="Arial" w:hAnsi="Arial" w:cs="Arial"/>
                <w:sz w:val="22"/>
                <w:szCs w:val="22"/>
              </w:rPr>
              <w:t xml:space="preserve">, kellega on eelnevalt kooskõlastatud andmekoosseis. Andmete liikumine uuringus on kavandatud nii, et oleks võimalikult lühike andmete liikumise tee ja andmeid töötleks minimaalselt vajalik hulk inimesi. Päring analüüsiks vajalike andmete osas tehakse vaid vajaliku minimaalse andmekoosseisu kohta (eesmärgipärasus ja minimaalsus, isikuandmete kaitse üldmääruse art 5 </w:t>
            </w:r>
            <w:r w:rsidR="002B045B">
              <w:rPr>
                <w:rFonts w:ascii="Arial" w:hAnsi="Arial" w:cs="Arial"/>
                <w:sz w:val="22"/>
                <w:szCs w:val="22"/>
              </w:rPr>
              <w:t xml:space="preserve">lg </w:t>
            </w:r>
            <w:r w:rsidRPr="00F20794">
              <w:rPr>
                <w:rFonts w:ascii="Arial" w:hAnsi="Arial" w:cs="Arial"/>
                <w:sz w:val="22"/>
                <w:szCs w:val="22"/>
              </w:rPr>
              <w:t>1</w:t>
            </w:r>
            <w:r w:rsidR="002B045B">
              <w:rPr>
                <w:rFonts w:ascii="Arial" w:hAnsi="Arial" w:cs="Arial"/>
                <w:sz w:val="22"/>
                <w:szCs w:val="22"/>
              </w:rPr>
              <w:t xml:space="preserve"> p-d </w:t>
            </w:r>
            <w:r w:rsidRPr="00F20794">
              <w:rPr>
                <w:rFonts w:ascii="Arial" w:hAnsi="Arial" w:cs="Arial"/>
                <w:sz w:val="22"/>
                <w:szCs w:val="22"/>
              </w:rPr>
              <w:t>b ja c).</w:t>
            </w:r>
            <w:r w:rsidRPr="00FC23F9">
              <w:rPr>
                <w:rFonts w:ascii="Arial" w:hAnsi="Arial" w:cs="Arial"/>
                <w:i/>
                <w:iCs/>
                <w:sz w:val="22"/>
                <w:szCs w:val="22"/>
              </w:rPr>
              <w:t xml:space="preserve"> </w:t>
            </w:r>
          </w:p>
          <w:p w14:paraId="072461FD" w14:textId="77777777" w:rsidR="00F20794" w:rsidRDefault="00F20794" w:rsidP="00F20794">
            <w:pPr>
              <w:pStyle w:val="TableContents"/>
              <w:jc w:val="both"/>
              <w:rPr>
                <w:rFonts w:ascii="Arial" w:hAnsi="Arial" w:cs="Arial"/>
                <w:i/>
                <w:iCs/>
                <w:sz w:val="22"/>
                <w:szCs w:val="22"/>
              </w:rPr>
            </w:pPr>
          </w:p>
          <w:p w14:paraId="063FC228" w14:textId="54EDAC11" w:rsidR="00D76103" w:rsidRPr="00234DBF" w:rsidRDefault="00FC23F9" w:rsidP="00F20794">
            <w:pPr>
              <w:pStyle w:val="TableContents"/>
              <w:jc w:val="both"/>
              <w:rPr>
                <w:rFonts w:ascii="Arial" w:hAnsi="Arial" w:cs="Arial"/>
                <w:sz w:val="22"/>
                <w:szCs w:val="22"/>
              </w:rPr>
            </w:pPr>
            <w:r w:rsidRPr="00F20794">
              <w:rPr>
                <w:rFonts w:ascii="Arial" w:hAnsi="Arial" w:cs="Arial"/>
                <w:sz w:val="22"/>
                <w:szCs w:val="22"/>
              </w:rPr>
              <w:t xml:space="preserve">Isikuandmete töötlemine ei kahjusta andmesubjektide õigusi ega muuda nende kohustuste mahtu, </w:t>
            </w:r>
            <w:r w:rsidRPr="00F20794">
              <w:rPr>
                <w:rFonts w:ascii="Arial" w:hAnsi="Arial" w:cs="Arial"/>
                <w:sz w:val="22"/>
                <w:szCs w:val="22"/>
              </w:rPr>
              <w:lastRenderedPageBreak/>
              <w:t>kuna uuringuprojekti lõpptulemuseks on teaduslik üldistus. Andmetöötleja lähtub andmete töötlemisel isikuandmete töötleja üldjuhendis toodud andmete töötlemise põhimõtetest. Isikuandmete kaitse üldmääruse põhjenduspunkt</w:t>
            </w:r>
            <w:r w:rsidR="00ED1988">
              <w:rPr>
                <w:rFonts w:ascii="Arial" w:hAnsi="Arial" w:cs="Arial"/>
                <w:sz w:val="22"/>
                <w:szCs w:val="22"/>
              </w:rPr>
              <w:t>is</w:t>
            </w:r>
            <w:r w:rsidRPr="00F20794">
              <w:rPr>
                <w:rFonts w:ascii="Arial" w:hAnsi="Arial" w:cs="Arial"/>
                <w:sz w:val="22"/>
                <w:szCs w:val="22"/>
              </w:rPr>
              <w:t xml:space="preserve"> 157 </w:t>
            </w:r>
            <w:r w:rsidR="00ED1988">
              <w:rPr>
                <w:rFonts w:ascii="Arial" w:hAnsi="Arial" w:cs="Arial"/>
                <w:sz w:val="22"/>
                <w:szCs w:val="22"/>
              </w:rPr>
              <w:t xml:space="preserve">on </w:t>
            </w:r>
            <w:r w:rsidRPr="00F20794">
              <w:rPr>
                <w:rFonts w:ascii="Arial" w:hAnsi="Arial" w:cs="Arial"/>
                <w:sz w:val="22"/>
                <w:szCs w:val="22"/>
              </w:rPr>
              <w:t>rõhuta</w:t>
            </w:r>
            <w:r w:rsidR="00ED1988">
              <w:rPr>
                <w:rFonts w:ascii="Arial" w:hAnsi="Arial" w:cs="Arial"/>
                <w:sz w:val="22"/>
                <w:szCs w:val="22"/>
              </w:rPr>
              <w:t>tud</w:t>
            </w:r>
            <w:r w:rsidRPr="00F20794">
              <w:rPr>
                <w:rFonts w:ascii="Arial" w:hAnsi="Arial" w:cs="Arial"/>
                <w:sz w:val="22"/>
                <w:szCs w:val="22"/>
              </w:rPr>
              <w:t>, et registritest teabe sidumise teel saab uusi väärtuslikke teadmisi. Registrite alusel saadud uuringutulemused annavad usaldusväärseid ja kvaliteetseid teadmisi, mis võivad olla aluseks teadmispõhise poliitika sõnastamisele ja rakendamisele, parandada paljude inimeste elukvaliteeti ja suurendada sotsiaalteenuste tõhusust. Seda eesmärki kannab ka antud uuringuprojekt.</w:t>
            </w:r>
          </w:p>
        </w:tc>
      </w:tr>
      <w:tr w:rsidR="00CE6BFE" w:rsidRPr="003B3F50" w14:paraId="2B7EE263" w14:textId="77777777" w:rsidTr="00CE6BFE">
        <w:tc>
          <w:tcPr>
            <w:tcW w:w="9638" w:type="dxa"/>
            <w:tcBorders>
              <w:top w:val="single" w:sz="4" w:space="0" w:color="auto"/>
              <w:bottom w:val="single" w:sz="4" w:space="0" w:color="auto"/>
            </w:tcBorders>
            <w:shd w:val="clear" w:color="auto" w:fill="auto"/>
            <w:tcMar>
              <w:top w:w="55" w:type="dxa"/>
              <w:left w:w="55" w:type="dxa"/>
              <w:bottom w:w="55" w:type="dxa"/>
              <w:right w:w="55" w:type="dxa"/>
            </w:tcMar>
          </w:tcPr>
          <w:p w14:paraId="635F4142" w14:textId="77777777" w:rsidR="00CE6BFE" w:rsidRPr="003B3F50" w:rsidRDefault="00CE6BFE" w:rsidP="003653AB">
            <w:pPr>
              <w:pStyle w:val="TableContents"/>
              <w:rPr>
                <w:rFonts w:ascii="Arial" w:hAnsi="Arial" w:cs="Arial"/>
                <w:b/>
                <w:bCs/>
                <w:sz w:val="22"/>
                <w:szCs w:val="22"/>
              </w:rPr>
            </w:pPr>
          </w:p>
          <w:p w14:paraId="34D6B231" w14:textId="2138CC23" w:rsidR="00CE6BFE" w:rsidRPr="003B3F50" w:rsidRDefault="00CE6BFE" w:rsidP="003653AB">
            <w:pPr>
              <w:pStyle w:val="TableContents"/>
              <w:rPr>
                <w:rFonts w:ascii="Arial" w:hAnsi="Arial" w:cs="Arial"/>
                <w:b/>
                <w:bCs/>
                <w:sz w:val="22"/>
                <w:szCs w:val="22"/>
              </w:rPr>
            </w:pPr>
            <w:r w:rsidRPr="003B3F50">
              <w:rPr>
                <w:rFonts w:ascii="Arial" w:hAnsi="Arial" w:cs="Arial"/>
                <w:b/>
                <w:bCs/>
                <w:sz w:val="22"/>
                <w:szCs w:val="22"/>
              </w:rPr>
              <w:t>1.4. Selgitage, kuidas toimub andmete edastamine isikuandmete allikalt teadusuuringu läbiviijani.</w:t>
            </w:r>
          </w:p>
        </w:tc>
      </w:tr>
      <w:tr w:rsidR="003653AB" w:rsidRPr="003B3F50" w14:paraId="25900780" w14:textId="77777777" w:rsidTr="00CE6BFE">
        <w:tc>
          <w:tcPr>
            <w:tcW w:w="9638"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EA93AC8" w14:textId="77777777" w:rsidR="00FC23F9" w:rsidRPr="00FC23F9" w:rsidRDefault="00FC23F9" w:rsidP="00FC23F9">
            <w:pPr>
              <w:pStyle w:val="TableContents"/>
              <w:rPr>
                <w:rFonts w:ascii="Arial" w:hAnsi="Arial" w:cs="Arial"/>
                <w:sz w:val="22"/>
                <w:szCs w:val="22"/>
              </w:rPr>
            </w:pPr>
            <w:r w:rsidRPr="00FC23F9">
              <w:rPr>
                <w:rFonts w:ascii="Arial" w:hAnsi="Arial" w:cs="Arial"/>
                <w:sz w:val="22"/>
                <w:szCs w:val="22"/>
              </w:rPr>
              <w:t>Isikuandmete allikad hõlmavad järgmisi registreid ja registripidajaid:</w:t>
            </w:r>
          </w:p>
          <w:p w14:paraId="7D40E0D2" w14:textId="77777777" w:rsidR="00FC23F9" w:rsidRPr="00FC23F9" w:rsidRDefault="00FC23F9" w:rsidP="00FC23F9">
            <w:pPr>
              <w:pStyle w:val="TableContents"/>
              <w:rPr>
                <w:rFonts w:ascii="Arial" w:hAnsi="Arial" w:cs="Arial"/>
                <w:sz w:val="22"/>
                <w:szCs w:val="22"/>
              </w:rPr>
            </w:pPr>
            <w:r w:rsidRPr="00FC23F9">
              <w:rPr>
                <w:rFonts w:ascii="Arial" w:hAnsi="Arial" w:cs="Arial"/>
                <w:sz w:val="22"/>
                <w:szCs w:val="22"/>
              </w:rPr>
              <w:t>1. Sotsiaalkaitse infosüsteem (SKAIS) (Sotsiaalkindlustusamet);</w:t>
            </w:r>
          </w:p>
          <w:p w14:paraId="2DBAB647" w14:textId="34F10ABA" w:rsidR="003653AB" w:rsidRPr="003B3F50" w:rsidRDefault="00FC23F9" w:rsidP="00FC23F9">
            <w:pPr>
              <w:pStyle w:val="TableContents"/>
              <w:rPr>
                <w:rFonts w:ascii="Arial" w:hAnsi="Arial" w:cs="Arial"/>
                <w:sz w:val="22"/>
                <w:szCs w:val="22"/>
              </w:rPr>
            </w:pPr>
            <w:r w:rsidRPr="00F20794">
              <w:rPr>
                <w:rFonts w:ascii="Arial" w:hAnsi="Arial" w:cs="Arial"/>
                <w:sz w:val="22"/>
                <w:szCs w:val="22"/>
              </w:rPr>
              <w:t>2. Töötukassa andmekogu</w:t>
            </w:r>
            <w:r w:rsidRPr="00FC23F9">
              <w:rPr>
                <w:rFonts w:ascii="Arial" w:hAnsi="Arial" w:cs="Arial"/>
                <w:sz w:val="22"/>
                <w:szCs w:val="22"/>
              </w:rPr>
              <w:t xml:space="preserve"> (</w:t>
            </w:r>
            <w:r>
              <w:rPr>
                <w:rFonts w:ascii="Arial" w:hAnsi="Arial" w:cs="Arial"/>
                <w:sz w:val="22"/>
                <w:szCs w:val="22"/>
              </w:rPr>
              <w:t>Töötukassa</w:t>
            </w:r>
            <w:r w:rsidRPr="00FC23F9">
              <w:rPr>
                <w:rFonts w:ascii="Arial" w:hAnsi="Arial" w:cs="Arial"/>
                <w:sz w:val="22"/>
                <w:szCs w:val="22"/>
              </w:rPr>
              <w:t>).</w:t>
            </w:r>
          </w:p>
          <w:p w14:paraId="6EEF9077" w14:textId="370200E0" w:rsidR="003653AB" w:rsidRPr="003B3F50" w:rsidRDefault="003653AB" w:rsidP="003653AB">
            <w:pPr>
              <w:pStyle w:val="TableContents"/>
              <w:rPr>
                <w:rFonts w:ascii="Arial" w:hAnsi="Arial" w:cs="Arial"/>
                <w:sz w:val="22"/>
                <w:szCs w:val="22"/>
              </w:rPr>
            </w:pPr>
          </w:p>
          <w:p w14:paraId="31984C68" w14:textId="77777777" w:rsidR="00BD7E84" w:rsidRPr="00C6477C" w:rsidRDefault="00BD7E84" w:rsidP="00BD7E84">
            <w:pPr>
              <w:pStyle w:val="TableContents"/>
              <w:rPr>
                <w:rFonts w:ascii="Arial" w:hAnsi="Arial" w:cs="Arial"/>
                <w:sz w:val="22"/>
                <w:szCs w:val="22"/>
              </w:rPr>
            </w:pPr>
            <w:r w:rsidRPr="00C6477C">
              <w:rPr>
                <w:rFonts w:ascii="Arial" w:hAnsi="Arial" w:cs="Arial"/>
                <w:sz w:val="22"/>
                <w:szCs w:val="22"/>
              </w:rPr>
              <w:t>Andmete komplekteerimine ning edastamine toimub järgmise skeemi alusel:</w:t>
            </w:r>
          </w:p>
          <w:p w14:paraId="3E330C02" w14:textId="3F1BF620" w:rsidR="00BD7E84" w:rsidRDefault="00BD7E84" w:rsidP="00BD7E84">
            <w:pPr>
              <w:pStyle w:val="TableContents"/>
              <w:rPr>
                <w:rFonts w:ascii="Arial" w:hAnsi="Arial" w:cs="Arial"/>
                <w:sz w:val="22"/>
                <w:szCs w:val="22"/>
              </w:rPr>
            </w:pPr>
            <w:r w:rsidRPr="001D1580">
              <w:rPr>
                <w:rFonts w:ascii="Arial" w:hAnsi="Arial" w:cs="Arial"/>
                <w:sz w:val="22"/>
                <w:szCs w:val="22"/>
              </w:rPr>
              <w:t xml:space="preserve">1) </w:t>
            </w:r>
            <w:r w:rsidR="00253784">
              <w:rPr>
                <w:rFonts w:ascii="Arial" w:hAnsi="Arial" w:cs="Arial"/>
                <w:sz w:val="22"/>
                <w:szCs w:val="22"/>
              </w:rPr>
              <w:t>e</w:t>
            </w:r>
            <w:r w:rsidRPr="001D1580">
              <w:rPr>
                <w:rFonts w:ascii="Arial" w:hAnsi="Arial" w:cs="Arial"/>
                <w:sz w:val="22"/>
                <w:szCs w:val="22"/>
              </w:rPr>
              <w:t>smalt moodustab Sotsiaalkindlustusamet (SKA) Töötukassasse saatmiseks üksikkirjete</w:t>
            </w:r>
            <w:r w:rsidR="00106C7D">
              <w:rPr>
                <w:rFonts w:ascii="Arial" w:hAnsi="Arial" w:cs="Arial"/>
                <w:sz w:val="22"/>
                <w:szCs w:val="22"/>
              </w:rPr>
              <w:t xml:space="preserve"> a</w:t>
            </w:r>
            <w:r w:rsidRPr="001D1580">
              <w:rPr>
                <w:rFonts w:ascii="Arial" w:hAnsi="Arial" w:cs="Arial"/>
                <w:sz w:val="22"/>
                <w:szCs w:val="22"/>
              </w:rPr>
              <w:t>ndmefaili</w:t>
            </w:r>
            <w:r w:rsidR="00F07C64" w:rsidRPr="001D1580">
              <w:rPr>
                <w:rFonts w:ascii="Arial" w:hAnsi="Arial" w:cs="Arial"/>
                <w:sz w:val="22"/>
                <w:szCs w:val="22"/>
              </w:rPr>
              <w:t>. V</w:t>
            </w:r>
            <w:r w:rsidRPr="001D1580">
              <w:rPr>
                <w:rFonts w:ascii="Arial" w:hAnsi="Arial" w:cs="Arial"/>
                <w:sz w:val="22"/>
                <w:szCs w:val="22"/>
              </w:rPr>
              <w:t>alim koos analüüsiks vajalike tunnustega</w:t>
            </w:r>
            <w:r w:rsidR="00E33B3A" w:rsidRPr="001D1580">
              <w:rPr>
                <w:rFonts w:ascii="Arial" w:hAnsi="Arial" w:cs="Arial"/>
                <w:sz w:val="22"/>
                <w:szCs w:val="22"/>
              </w:rPr>
              <w:t xml:space="preserve"> </w:t>
            </w:r>
            <w:r w:rsidR="00F07C64" w:rsidRPr="001D1580">
              <w:rPr>
                <w:rFonts w:ascii="Arial" w:hAnsi="Arial" w:cs="Arial"/>
                <w:sz w:val="22"/>
                <w:szCs w:val="22"/>
              </w:rPr>
              <w:t xml:space="preserve">on </w:t>
            </w:r>
            <w:r w:rsidR="00E33B3A" w:rsidRPr="001D1580">
              <w:rPr>
                <w:rFonts w:ascii="Arial" w:hAnsi="Arial" w:cs="Arial"/>
                <w:sz w:val="22"/>
                <w:szCs w:val="22"/>
              </w:rPr>
              <w:t>loetletud punktis 5.3</w:t>
            </w:r>
            <w:r w:rsidR="00F07C64" w:rsidRPr="001D1580">
              <w:rPr>
                <w:rFonts w:ascii="Arial" w:hAnsi="Arial" w:cs="Arial"/>
                <w:sz w:val="22"/>
                <w:szCs w:val="22"/>
              </w:rPr>
              <w:t>;</w:t>
            </w:r>
          </w:p>
          <w:p w14:paraId="2EBE0617" w14:textId="4A099451" w:rsidR="00E6046E" w:rsidRPr="001D1580" w:rsidRDefault="00E6046E" w:rsidP="00BD7E84">
            <w:pPr>
              <w:pStyle w:val="TableContents"/>
              <w:rPr>
                <w:rFonts w:ascii="Arial" w:hAnsi="Arial" w:cs="Arial"/>
                <w:sz w:val="22"/>
                <w:szCs w:val="22"/>
              </w:rPr>
            </w:pPr>
            <w:r w:rsidRPr="00E6046E">
              <w:rPr>
                <w:rFonts w:ascii="Arial" w:hAnsi="Arial" w:cs="Arial"/>
                <w:sz w:val="22"/>
                <w:szCs w:val="22"/>
                <w:highlight w:val="yellow"/>
              </w:rPr>
              <w:t>2) SKA edastab andmed Töötukassale kasutades TEHIKu hallatavat turvalis</w:t>
            </w:r>
            <w:r>
              <w:rPr>
                <w:rFonts w:ascii="Arial" w:hAnsi="Arial" w:cs="Arial"/>
                <w:sz w:val="22"/>
                <w:szCs w:val="22"/>
                <w:highlight w:val="yellow"/>
              </w:rPr>
              <w:t>t</w:t>
            </w:r>
            <w:r w:rsidRPr="00E6046E">
              <w:rPr>
                <w:rFonts w:ascii="Arial" w:hAnsi="Arial" w:cs="Arial"/>
                <w:sz w:val="22"/>
                <w:szCs w:val="22"/>
                <w:highlight w:val="yellow"/>
              </w:rPr>
              <w:t xml:space="preserve"> pilveteenus</w:t>
            </w:r>
            <w:r>
              <w:rPr>
                <w:rFonts w:ascii="Arial" w:hAnsi="Arial" w:cs="Arial"/>
                <w:sz w:val="22"/>
                <w:szCs w:val="22"/>
                <w:highlight w:val="yellow"/>
              </w:rPr>
              <w:t>t</w:t>
            </w:r>
            <w:r w:rsidRPr="00E6046E">
              <w:rPr>
                <w:rFonts w:ascii="Arial" w:hAnsi="Arial" w:cs="Arial"/>
                <w:sz w:val="22"/>
                <w:szCs w:val="22"/>
                <w:highlight w:val="yellow"/>
              </w:rPr>
              <w:t xml:space="preserve"> NextCloud.</w:t>
            </w:r>
          </w:p>
          <w:p w14:paraId="2E5B87A1" w14:textId="64CAC2CC" w:rsidR="00AB6D88" w:rsidRPr="001D1580" w:rsidRDefault="00E6046E" w:rsidP="00D3623C">
            <w:pPr>
              <w:pStyle w:val="TableContents"/>
              <w:rPr>
                <w:rFonts w:ascii="Arial" w:hAnsi="Arial" w:cs="Arial"/>
                <w:sz w:val="22"/>
                <w:szCs w:val="22"/>
              </w:rPr>
            </w:pPr>
            <w:r>
              <w:rPr>
                <w:rFonts w:ascii="Arial" w:hAnsi="Arial" w:cs="Arial"/>
                <w:sz w:val="22"/>
                <w:szCs w:val="22"/>
              </w:rPr>
              <w:t>3</w:t>
            </w:r>
            <w:r w:rsidR="00BD7E84" w:rsidRPr="001D1580">
              <w:rPr>
                <w:rFonts w:ascii="Arial" w:hAnsi="Arial" w:cs="Arial"/>
                <w:sz w:val="22"/>
                <w:szCs w:val="22"/>
              </w:rPr>
              <w:t>) Töötukassa lisab SKA andme</w:t>
            </w:r>
            <w:r w:rsidR="004A7340" w:rsidRPr="001D1580">
              <w:rPr>
                <w:rFonts w:ascii="Arial" w:hAnsi="Arial" w:cs="Arial"/>
                <w:sz w:val="22"/>
                <w:szCs w:val="22"/>
              </w:rPr>
              <w:t xml:space="preserve">tele </w:t>
            </w:r>
            <w:r w:rsidR="00BD7E84" w:rsidRPr="001D1580">
              <w:rPr>
                <w:rFonts w:ascii="Arial" w:hAnsi="Arial" w:cs="Arial"/>
                <w:sz w:val="22"/>
                <w:szCs w:val="22"/>
              </w:rPr>
              <w:t>andmed</w:t>
            </w:r>
            <w:r w:rsidR="00E33B3A" w:rsidRPr="001D1580">
              <w:rPr>
                <w:rFonts w:ascii="Arial" w:hAnsi="Arial" w:cs="Arial"/>
                <w:sz w:val="22"/>
                <w:szCs w:val="22"/>
              </w:rPr>
              <w:t xml:space="preserve"> loetletud punktis 5.3</w:t>
            </w:r>
            <w:r w:rsidR="00F07C64" w:rsidRPr="001D1580">
              <w:rPr>
                <w:rFonts w:ascii="Arial" w:hAnsi="Arial" w:cs="Arial"/>
                <w:sz w:val="22"/>
                <w:szCs w:val="22"/>
              </w:rPr>
              <w:t>;</w:t>
            </w:r>
          </w:p>
          <w:p w14:paraId="3AF07B2E" w14:textId="32090081" w:rsidR="004445E8" w:rsidRDefault="00E6046E" w:rsidP="00D3623C">
            <w:pPr>
              <w:pStyle w:val="TableContents"/>
              <w:rPr>
                <w:rFonts w:ascii="Arial" w:hAnsi="Arial" w:cs="Arial"/>
                <w:sz w:val="22"/>
                <w:szCs w:val="22"/>
              </w:rPr>
            </w:pPr>
            <w:r>
              <w:rPr>
                <w:rFonts w:ascii="Arial" w:hAnsi="Arial" w:cs="Arial"/>
                <w:sz w:val="22"/>
                <w:szCs w:val="22"/>
              </w:rPr>
              <w:t>4</w:t>
            </w:r>
            <w:r w:rsidR="00E33B3A" w:rsidRPr="001D1580">
              <w:rPr>
                <w:rFonts w:ascii="Arial" w:hAnsi="Arial" w:cs="Arial"/>
                <w:sz w:val="22"/>
                <w:szCs w:val="22"/>
              </w:rPr>
              <w:t xml:space="preserve">) </w:t>
            </w:r>
            <w:r w:rsidR="00253784">
              <w:rPr>
                <w:rFonts w:ascii="Arial" w:hAnsi="Arial" w:cs="Arial"/>
                <w:sz w:val="22"/>
                <w:szCs w:val="22"/>
              </w:rPr>
              <w:t>p</w:t>
            </w:r>
            <w:r w:rsidR="00E33B3A" w:rsidRPr="001D1580">
              <w:rPr>
                <w:rFonts w:ascii="Arial" w:hAnsi="Arial" w:cs="Arial"/>
                <w:sz w:val="22"/>
                <w:szCs w:val="22"/>
              </w:rPr>
              <w:t>ärast andmete sidumist asendab Eesti Töötukassa kõikides andmetes isikukoodid koodiga ning teostab andmetöötluse</w:t>
            </w:r>
            <w:r w:rsidR="00F07C64" w:rsidRPr="001D1580">
              <w:rPr>
                <w:rFonts w:ascii="Arial" w:hAnsi="Arial" w:cs="Arial"/>
                <w:sz w:val="22"/>
                <w:szCs w:val="22"/>
              </w:rPr>
              <w:t>;</w:t>
            </w:r>
          </w:p>
          <w:p w14:paraId="1E65336D" w14:textId="504F516D" w:rsidR="00586648" w:rsidRPr="001D1580" w:rsidRDefault="00586648" w:rsidP="00D3623C">
            <w:pPr>
              <w:pStyle w:val="TableContents"/>
              <w:rPr>
                <w:rFonts w:ascii="Arial" w:hAnsi="Arial" w:cs="Arial"/>
                <w:sz w:val="22"/>
                <w:szCs w:val="22"/>
              </w:rPr>
            </w:pPr>
            <w:r>
              <w:rPr>
                <w:rFonts w:ascii="Arial" w:hAnsi="Arial" w:cs="Arial"/>
                <w:sz w:val="22"/>
                <w:szCs w:val="22"/>
              </w:rPr>
              <w:t xml:space="preserve">5) </w:t>
            </w:r>
            <w:r w:rsidR="0086767D" w:rsidRPr="0086767D">
              <w:rPr>
                <w:rFonts w:ascii="Arial" w:hAnsi="Arial" w:cs="Arial"/>
                <w:sz w:val="22"/>
                <w:szCs w:val="22"/>
                <w:highlight w:val="yellow"/>
              </w:rPr>
              <w:t>Töötukassa säilitab koodivõtme kuni analüüsi valmimisen</w:t>
            </w:r>
            <w:r w:rsidR="00DF0D77">
              <w:rPr>
                <w:rFonts w:ascii="Arial" w:hAnsi="Arial" w:cs="Arial"/>
                <w:sz w:val="22"/>
                <w:szCs w:val="22"/>
                <w:highlight w:val="yellow"/>
              </w:rPr>
              <w:t xml:space="preserve">i </w:t>
            </w:r>
            <w:r w:rsidR="00BA7DDA">
              <w:rPr>
                <w:rFonts w:ascii="Arial" w:hAnsi="Arial" w:cs="Arial"/>
                <w:sz w:val="22"/>
                <w:szCs w:val="22"/>
                <w:highlight w:val="yellow"/>
              </w:rPr>
              <w:t xml:space="preserve">võimalikeks </w:t>
            </w:r>
            <w:r w:rsidR="00C35AF9">
              <w:rPr>
                <w:rFonts w:ascii="Arial" w:hAnsi="Arial" w:cs="Arial"/>
                <w:sz w:val="22"/>
                <w:szCs w:val="22"/>
                <w:highlight w:val="yellow"/>
              </w:rPr>
              <w:t>täpsustusteks</w:t>
            </w:r>
            <w:r w:rsidR="00433F22">
              <w:rPr>
                <w:rFonts w:ascii="Arial" w:hAnsi="Arial" w:cs="Arial"/>
                <w:sz w:val="22"/>
                <w:szCs w:val="22"/>
                <w:highlight w:val="yellow"/>
              </w:rPr>
              <w:t xml:space="preserve"> SKA-ga</w:t>
            </w:r>
            <w:r w:rsidR="00586DE4">
              <w:rPr>
                <w:rFonts w:ascii="Arial" w:hAnsi="Arial" w:cs="Arial"/>
                <w:sz w:val="22"/>
                <w:szCs w:val="22"/>
                <w:highlight w:val="yellow"/>
              </w:rPr>
              <w:t xml:space="preserve"> analüüsiprotsessis</w:t>
            </w:r>
            <w:r w:rsidR="0086767D" w:rsidRPr="0086767D">
              <w:rPr>
                <w:rFonts w:ascii="Arial" w:hAnsi="Arial" w:cs="Arial"/>
                <w:sz w:val="22"/>
                <w:szCs w:val="22"/>
                <w:highlight w:val="yellow"/>
              </w:rPr>
              <w:t>;</w:t>
            </w:r>
          </w:p>
          <w:p w14:paraId="62E86F09" w14:textId="0879AD86" w:rsidR="00023982" w:rsidRPr="001D1580" w:rsidRDefault="0032216D" w:rsidP="00D3623C">
            <w:pPr>
              <w:pStyle w:val="TableContents"/>
              <w:rPr>
                <w:rFonts w:ascii="Arial" w:hAnsi="Arial" w:cs="Arial"/>
                <w:sz w:val="22"/>
                <w:szCs w:val="22"/>
              </w:rPr>
            </w:pPr>
            <w:r>
              <w:rPr>
                <w:rFonts w:ascii="Arial" w:hAnsi="Arial" w:cs="Arial"/>
                <w:sz w:val="22"/>
                <w:szCs w:val="22"/>
              </w:rPr>
              <w:t>6</w:t>
            </w:r>
            <w:r w:rsidR="004445E8" w:rsidRPr="001D1580">
              <w:rPr>
                <w:rFonts w:ascii="Arial" w:hAnsi="Arial" w:cs="Arial"/>
                <w:sz w:val="22"/>
                <w:szCs w:val="22"/>
              </w:rPr>
              <w:t xml:space="preserve">) </w:t>
            </w:r>
            <w:r w:rsidR="00422FB5" w:rsidRPr="001D1580">
              <w:rPr>
                <w:rFonts w:ascii="Arial" w:hAnsi="Arial" w:cs="Arial"/>
                <w:sz w:val="22"/>
                <w:szCs w:val="22"/>
              </w:rPr>
              <w:t xml:space="preserve">Töötukassa </w:t>
            </w:r>
            <w:r w:rsidR="00422FB5">
              <w:rPr>
                <w:rFonts w:ascii="Arial" w:hAnsi="Arial" w:cs="Arial"/>
                <w:sz w:val="22"/>
                <w:szCs w:val="22"/>
              </w:rPr>
              <w:t>esitab Sotsiaalministeeriumile l</w:t>
            </w:r>
            <w:r w:rsidR="00D3623C" w:rsidRPr="001D1580">
              <w:rPr>
                <w:rFonts w:ascii="Arial" w:hAnsi="Arial" w:cs="Arial"/>
                <w:sz w:val="22"/>
                <w:szCs w:val="22"/>
              </w:rPr>
              <w:t>õpparuande</w:t>
            </w:r>
            <w:r w:rsidR="00422FB5">
              <w:rPr>
                <w:rFonts w:ascii="Arial" w:hAnsi="Arial" w:cs="Arial"/>
                <w:sz w:val="22"/>
                <w:szCs w:val="22"/>
              </w:rPr>
              <w:t>, kus</w:t>
            </w:r>
            <w:r w:rsidR="00D3623C" w:rsidRPr="001D1580">
              <w:rPr>
                <w:rFonts w:ascii="Arial" w:hAnsi="Arial" w:cs="Arial"/>
                <w:sz w:val="22"/>
                <w:szCs w:val="22"/>
              </w:rPr>
              <w:t xml:space="preserve"> esitatakse tulemused statistilisel üldistatu</w:t>
            </w:r>
            <w:r w:rsidR="003C3532">
              <w:rPr>
                <w:rFonts w:ascii="Arial" w:hAnsi="Arial" w:cs="Arial"/>
                <w:sz w:val="22"/>
                <w:szCs w:val="22"/>
              </w:rPr>
              <w:t>d</w:t>
            </w:r>
            <w:r w:rsidR="00D3623C" w:rsidRPr="001D1580">
              <w:rPr>
                <w:rFonts w:ascii="Arial" w:hAnsi="Arial" w:cs="Arial"/>
                <w:sz w:val="22"/>
                <w:szCs w:val="22"/>
              </w:rPr>
              <w:t xml:space="preserve"> kujul, tagades, et üksikisikuid</w:t>
            </w:r>
            <w:r w:rsidR="00837D37">
              <w:rPr>
                <w:rFonts w:ascii="Arial" w:hAnsi="Arial" w:cs="Arial"/>
                <w:sz w:val="22"/>
                <w:szCs w:val="22"/>
              </w:rPr>
              <w:t xml:space="preserve"> </w:t>
            </w:r>
            <w:r w:rsidR="00D3623C" w:rsidRPr="001D1580">
              <w:rPr>
                <w:rFonts w:ascii="Arial" w:hAnsi="Arial" w:cs="Arial"/>
                <w:sz w:val="22"/>
                <w:szCs w:val="22"/>
              </w:rPr>
              <w:t>ei ole võimalik tuvastada</w:t>
            </w:r>
            <w:r w:rsidR="00F07C64" w:rsidRPr="001D1580">
              <w:rPr>
                <w:rFonts w:ascii="Arial" w:hAnsi="Arial" w:cs="Arial"/>
                <w:sz w:val="22"/>
                <w:szCs w:val="22"/>
              </w:rPr>
              <w:t>;</w:t>
            </w:r>
          </w:p>
          <w:p w14:paraId="6EBEB76F" w14:textId="1C68D4DA" w:rsidR="003653AB" w:rsidRPr="003B3F50" w:rsidRDefault="0032216D" w:rsidP="0032216D">
            <w:pPr>
              <w:pStyle w:val="Kommentaaritekst"/>
              <w:rPr>
                <w:rFonts w:ascii="Arial" w:hAnsi="Arial" w:cs="Arial"/>
                <w:sz w:val="22"/>
                <w:szCs w:val="22"/>
              </w:rPr>
            </w:pPr>
            <w:r>
              <w:rPr>
                <w:rFonts w:ascii="Arial" w:hAnsi="Arial" w:cs="Arial"/>
                <w:sz w:val="22"/>
                <w:szCs w:val="22"/>
              </w:rPr>
              <w:t>7</w:t>
            </w:r>
            <w:r w:rsidR="004445E8" w:rsidRPr="001D1580">
              <w:rPr>
                <w:rFonts w:ascii="Arial" w:hAnsi="Arial" w:cs="Arial"/>
                <w:sz w:val="22"/>
                <w:szCs w:val="22"/>
              </w:rPr>
              <w:t xml:space="preserve">) Töötukassa hävitab andmed </w:t>
            </w:r>
            <w:r w:rsidR="00971B53" w:rsidRPr="00971B53">
              <w:rPr>
                <w:rFonts w:ascii="Arial" w:hAnsi="Arial" w:cs="Arial"/>
                <w:sz w:val="22"/>
                <w:szCs w:val="22"/>
                <w:highlight w:val="yellow"/>
              </w:rPr>
              <w:t>1</w:t>
            </w:r>
            <w:r w:rsidR="00665FF1" w:rsidRPr="001D1580">
              <w:rPr>
                <w:rFonts w:ascii="Arial" w:hAnsi="Arial" w:cs="Arial"/>
                <w:sz w:val="22"/>
                <w:szCs w:val="22"/>
              </w:rPr>
              <w:t xml:space="preserve"> aasta pärast </w:t>
            </w:r>
            <w:r w:rsidR="004445E8" w:rsidRPr="001D1580">
              <w:rPr>
                <w:rFonts w:ascii="Arial" w:hAnsi="Arial" w:cs="Arial"/>
                <w:sz w:val="22"/>
                <w:szCs w:val="22"/>
              </w:rPr>
              <w:t>peale analüüsi valmimist</w:t>
            </w:r>
            <w:r>
              <w:rPr>
                <w:rFonts w:ascii="Arial" w:hAnsi="Arial" w:cs="Arial"/>
                <w:sz w:val="22"/>
                <w:szCs w:val="22"/>
              </w:rPr>
              <w:t xml:space="preserve"> (</w:t>
            </w:r>
            <w:r w:rsidRPr="0032216D">
              <w:rPr>
                <w:rFonts w:ascii="Arial" w:hAnsi="Arial" w:cs="Arial"/>
                <w:sz w:val="22"/>
                <w:szCs w:val="22"/>
                <w:highlight w:val="yellow"/>
              </w:rPr>
              <w:t>vt põhjendust punkt</w:t>
            </w:r>
            <w:r>
              <w:rPr>
                <w:rFonts w:ascii="Arial" w:hAnsi="Arial" w:cs="Arial"/>
                <w:sz w:val="22"/>
                <w:szCs w:val="22"/>
                <w:highlight w:val="yellow"/>
              </w:rPr>
              <w:t>is</w:t>
            </w:r>
            <w:r w:rsidRPr="0032216D">
              <w:rPr>
                <w:rFonts w:ascii="Arial" w:hAnsi="Arial" w:cs="Arial"/>
                <w:sz w:val="22"/>
                <w:szCs w:val="22"/>
                <w:highlight w:val="yellow"/>
              </w:rPr>
              <w:t xml:space="preserve"> 6.1</w:t>
            </w:r>
            <w:r>
              <w:rPr>
                <w:rFonts w:ascii="Arial" w:hAnsi="Arial" w:cs="Arial"/>
                <w:sz w:val="22"/>
                <w:szCs w:val="22"/>
              </w:rPr>
              <w:t>)</w:t>
            </w:r>
          </w:p>
        </w:tc>
      </w:tr>
    </w:tbl>
    <w:p w14:paraId="217C7BD0" w14:textId="639E650A" w:rsidR="00D76103" w:rsidRPr="003B3F50" w:rsidRDefault="00D76103">
      <w:pPr>
        <w:pStyle w:val="Standard"/>
        <w:rPr>
          <w:rFonts w:ascii="Arial" w:hAnsi="Arial" w:cs="Arial"/>
          <w:sz w:val="22"/>
          <w:szCs w:val="22"/>
        </w:rPr>
      </w:pPr>
    </w:p>
    <w:p w14:paraId="4E9717F5" w14:textId="77777777" w:rsidR="00AD509F" w:rsidRPr="003B3F50" w:rsidRDefault="00AD509F">
      <w:pPr>
        <w:pStyle w:val="Standard"/>
        <w:rPr>
          <w:rFonts w:ascii="Arial" w:hAnsi="Arial" w:cs="Arial"/>
          <w:sz w:val="22"/>
          <w:szCs w:val="22"/>
        </w:rPr>
      </w:pPr>
    </w:p>
    <w:p w14:paraId="3FA6AAE3" w14:textId="168879FD" w:rsidR="00224189" w:rsidRPr="003B3F50" w:rsidRDefault="001366BB" w:rsidP="00224189">
      <w:pPr>
        <w:pStyle w:val="Standard"/>
        <w:rPr>
          <w:rFonts w:ascii="Arial" w:hAnsi="Arial" w:cs="Arial"/>
          <w:b/>
          <w:bCs/>
          <w:sz w:val="22"/>
          <w:szCs w:val="22"/>
        </w:rPr>
      </w:pPr>
      <w:r w:rsidRPr="003B3F50">
        <w:rPr>
          <w:rFonts w:ascii="Arial" w:hAnsi="Arial" w:cs="Arial"/>
          <w:b/>
          <w:bCs/>
          <w:sz w:val="22"/>
          <w:szCs w:val="22"/>
        </w:rPr>
        <w:t>2</w:t>
      </w:r>
      <w:r w:rsidR="00224189" w:rsidRPr="003B3F50">
        <w:rPr>
          <w:rFonts w:ascii="Arial" w:hAnsi="Arial" w:cs="Arial"/>
          <w:b/>
          <w:bCs/>
          <w:sz w:val="22"/>
          <w:szCs w:val="22"/>
        </w:rPr>
        <w:t>. VASTUTAV</w:t>
      </w:r>
      <w:r w:rsidR="001E1CF2" w:rsidRPr="003B3F50">
        <w:rPr>
          <w:rFonts w:ascii="Arial" w:hAnsi="Arial" w:cs="Arial"/>
          <w:b/>
          <w:bCs/>
          <w:sz w:val="22"/>
          <w:szCs w:val="22"/>
        </w:rPr>
        <w:t xml:space="preserve"> JA </w:t>
      </w:r>
      <w:r w:rsidR="00224189" w:rsidRPr="003B3F50">
        <w:rPr>
          <w:rFonts w:ascii="Arial" w:hAnsi="Arial" w:cs="Arial"/>
          <w:b/>
          <w:bCs/>
          <w:sz w:val="22"/>
          <w:szCs w:val="22"/>
        </w:rPr>
        <w:t>VOLITATUD TÖÖTLEJA</w:t>
      </w:r>
      <w:r w:rsidR="009C25F0" w:rsidRPr="003B3F50">
        <w:rPr>
          <w:rStyle w:val="Allmrkuseviide"/>
          <w:rFonts w:ascii="Arial" w:hAnsi="Arial" w:cs="Arial"/>
          <w:b/>
          <w:bCs/>
          <w:sz w:val="22"/>
          <w:szCs w:val="22"/>
        </w:rPr>
        <w:footnoteReference w:id="2"/>
      </w:r>
    </w:p>
    <w:p w14:paraId="77F69583" w14:textId="77777777" w:rsidR="00224189" w:rsidRPr="003B3F50" w:rsidRDefault="00224189">
      <w:pPr>
        <w:pStyle w:val="Standard"/>
        <w:rPr>
          <w:rFonts w:ascii="Arial" w:hAnsi="Arial" w:cs="Arial"/>
          <w:sz w:val="22"/>
          <w:szCs w:val="22"/>
        </w:rPr>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ED35A0" w:rsidRPr="003B3F50" w14:paraId="489DEFAB" w14:textId="77777777" w:rsidTr="00ED35A0">
        <w:tc>
          <w:tcPr>
            <w:tcW w:w="9638"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687003" w14:textId="39EEC2C1" w:rsidR="00ED35A0" w:rsidRPr="003B3F50" w:rsidRDefault="00ED35A0" w:rsidP="008120DD">
            <w:pPr>
              <w:pStyle w:val="TableContents"/>
              <w:rPr>
                <w:rFonts w:ascii="Arial" w:hAnsi="Arial" w:cs="Arial"/>
                <w:i/>
                <w:iCs/>
                <w:sz w:val="22"/>
                <w:szCs w:val="22"/>
              </w:rPr>
            </w:pPr>
            <w:r w:rsidRPr="003B3F50">
              <w:rPr>
                <w:rFonts w:ascii="Arial" w:hAnsi="Arial" w:cs="Arial"/>
                <w:b/>
                <w:bCs/>
                <w:sz w:val="22"/>
                <w:szCs w:val="22"/>
              </w:rPr>
              <w:t>2.1. Vastutava töötleja üldandmed</w:t>
            </w:r>
          </w:p>
        </w:tc>
      </w:tr>
      <w:tr w:rsidR="00224189" w:rsidRPr="003B3F50" w14:paraId="0743A85D" w14:textId="77777777" w:rsidTr="008120DD">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6E003F05" w14:textId="17B23FA8" w:rsidR="00224189" w:rsidRPr="003B3F50" w:rsidRDefault="001366BB" w:rsidP="008120DD">
            <w:pPr>
              <w:pStyle w:val="TableContents"/>
              <w:rPr>
                <w:rFonts w:ascii="Arial" w:hAnsi="Arial" w:cs="Arial"/>
                <w:sz w:val="22"/>
                <w:szCs w:val="22"/>
              </w:rPr>
            </w:pPr>
            <w:r w:rsidRPr="003B3F50">
              <w:rPr>
                <w:rFonts w:ascii="Arial" w:hAnsi="Arial" w:cs="Arial"/>
                <w:sz w:val="22"/>
                <w:szCs w:val="22"/>
              </w:rPr>
              <w:t>2.</w:t>
            </w:r>
            <w:r w:rsidR="007E1AB7" w:rsidRPr="003B3F50">
              <w:rPr>
                <w:rFonts w:ascii="Arial" w:hAnsi="Arial" w:cs="Arial"/>
                <w:sz w:val="22"/>
                <w:szCs w:val="22"/>
              </w:rPr>
              <w:t>1</w:t>
            </w:r>
            <w:r w:rsidRPr="003B3F50">
              <w:rPr>
                <w:rFonts w:ascii="Arial" w:hAnsi="Arial" w:cs="Arial"/>
                <w:sz w:val="22"/>
                <w:szCs w:val="22"/>
              </w:rPr>
              <w:t>.</w:t>
            </w:r>
            <w:r w:rsidR="00240960" w:rsidRPr="003B3F50">
              <w:rPr>
                <w:rFonts w:ascii="Arial" w:hAnsi="Arial" w:cs="Arial"/>
                <w:sz w:val="22"/>
                <w:szCs w:val="22"/>
              </w:rPr>
              <w:t xml:space="preserve">1. </w:t>
            </w:r>
            <w:r w:rsidR="00224189" w:rsidRPr="003B3F50">
              <w:rPr>
                <w:rFonts w:ascii="Arial" w:hAnsi="Arial" w:cs="Arial"/>
                <w:sz w:val="22"/>
                <w:szCs w:val="22"/>
              </w:rPr>
              <w:t>Vastutava töötleja nimi</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A7EA319" w14:textId="3C9063A3" w:rsidR="00224189" w:rsidRPr="003B3F50" w:rsidRDefault="00D3623C" w:rsidP="008120DD">
            <w:pPr>
              <w:pStyle w:val="TableContents"/>
              <w:rPr>
                <w:rFonts w:ascii="Arial" w:hAnsi="Arial" w:cs="Arial"/>
                <w:sz w:val="22"/>
                <w:szCs w:val="22"/>
              </w:rPr>
            </w:pPr>
            <w:r>
              <w:rPr>
                <w:rFonts w:ascii="Arial" w:hAnsi="Arial" w:cs="Arial"/>
                <w:sz w:val="22"/>
                <w:szCs w:val="22"/>
              </w:rPr>
              <w:t xml:space="preserve">Sotsiaalministeerium </w:t>
            </w:r>
          </w:p>
        </w:tc>
      </w:tr>
      <w:tr w:rsidR="00224189" w:rsidRPr="003B3F50" w14:paraId="170F4027" w14:textId="77777777" w:rsidTr="008120DD">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499EA6B1" w14:textId="606BB97C" w:rsidR="00224189" w:rsidRPr="003B3F50" w:rsidRDefault="00191E33" w:rsidP="008120DD">
            <w:pPr>
              <w:pStyle w:val="TableContents"/>
              <w:rPr>
                <w:rFonts w:ascii="Arial" w:hAnsi="Arial" w:cs="Arial"/>
                <w:sz w:val="22"/>
                <w:szCs w:val="22"/>
              </w:rPr>
            </w:pPr>
            <w:r w:rsidRPr="003B3F50">
              <w:rPr>
                <w:rFonts w:ascii="Arial" w:hAnsi="Arial" w:cs="Arial"/>
                <w:sz w:val="22"/>
                <w:szCs w:val="22"/>
              </w:rPr>
              <w:t>2</w:t>
            </w:r>
            <w:r w:rsidR="00224189" w:rsidRPr="003B3F50">
              <w:rPr>
                <w:rFonts w:ascii="Arial" w:hAnsi="Arial" w:cs="Arial"/>
                <w:sz w:val="22"/>
                <w:szCs w:val="22"/>
              </w:rPr>
              <w:t>.</w:t>
            </w:r>
            <w:r w:rsidR="00240960" w:rsidRPr="003B3F50">
              <w:rPr>
                <w:rFonts w:ascii="Arial" w:hAnsi="Arial" w:cs="Arial"/>
                <w:sz w:val="22"/>
                <w:szCs w:val="22"/>
              </w:rPr>
              <w:t>1.</w:t>
            </w:r>
            <w:r w:rsidR="00224189" w:rsidRPr="003B3F50">
              <w:rPr>
                <w:rFonts w:ascii="Arial" w:hAnsi="Arial" w:cs="Arial"/>
                <w:sz w:val="22"/>
                <w:szCs w:val="22"/>
              </w:rPr>
              <w:t>2</w:t>
            </w:r>
            <w:r w:rsidR="00BA4ECE" w:rsidRPr="003B3F50">
              <w:rPr>
                <w:rFonts w:ascii="Arial" w:hAnsi="Arial" w:cs="Arial"/>
                <w:sz w:val="22"/>
                <w:szCs w:val="22"/>
              </w:rPr>
              <w:t>.</w:t>
            </w:r>
            <w:r w:rsidR="00224189" w:rsidRPr="003B3F50">
              <w:rPr>
                <w:rFonts w:ascii="Arial" w:hAnsi="Arial" w:cs="Arial"/>
                <w:sz w:val="22"/>
                <w:szCs w:val="22"/>
              </w:rPr>
              <w:t xml:space="preserve"> Registreeritus Eesti Teadusinfosüsteemis</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666DA2E6" w14:textId="6840ED7A" w:rsidR="00224189" w:rsidRPr="003B3F50" w:rsidRDefault="00D3623C" w:rsidP="008120DD">
            <w:pPr>
              <w:pStyle w:val="Standard"/>
              <w:rPr>
                <w:rFonts w:ascii="Arial" w:hAnsi="Arial" w:cs="Arial"/>
                <w:sz w:val="22"/>
                <w:szCs w:val="22"/>
              </w:rPr>
            </w:pPr>
            <w:r w:rsidRPr="00D3623C">
              <w:rPr>
                <w:rFonts w:ascii="Arial" w:hAnsi="Arial" w:cs="Arial"/>
                <w:sz w:val="22"/>
                <w:szCs w:val="22"/>
              </w:rPr>
              <w:t>Ei, aluseks on poliitika kujundamine</w:t>
            </w:r>
          </w:p>
        </w:tc>
      </w:tr>
      <w:tr w:rsidR="00224189" w:rsidRPr="003B3F50" w14:paraId="3531C4BD" w14:textId="77777777" w:rsidTr="008120DD">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3F1CCF8A" w14:textId="0248C44B" w:rsidR="00224189" w:rsidRPr="003B3F50" w:rsidRDefault="00191E33" w:rsidP="008120DD">
            <w:pPr>
              <w:pStyle w:val="TableContents"/>
              <w:rPr>
                <w:rFonts w:ascii="Arial" w:hAnsi="Arial" w:cs="Arial"/>
                <w:sz w:val="22"/>
                <w:szCs w:val="22"/>
              </w:rPr>
            </w:pPr>
            <w:r w:rsidRPr="003B3F50">
              <w:rPr>
                <w:rFonts w:ascii="Arial" w:hAnsi="Arial" w:cs="Arial"/>
                <w:sz w:val="22"/>
                <w:szCs w:val="22"/>
              </w:rPr>
              <w:t>2</w:t>
            </w:r>
            <w:r w:rsidR="00224189" w:rsidRPr="003B3F50">
              <w:rPr>
                <w:rFonts w:ascii="Arial" w:hAnsi="Arial" w:cs="Arial"/>
                <w:sz w:val="22"/>
                <w:szCs w:val="22"/>
              </w:rPr>
              <w:t>.</w:t>
            </w:r>
            <w:r w:rsidR="00240960" w:rsidRPr="003B3F50">
              <w:rPr>
                <w:rFonts w:ascii="Arial" w:hAnsi="Arial" w:cs="Arial"/>
                <w:sz w:val="22"/>
                <w:szCs w:val="22"/>
              </w:rPr>
              <w:t>1.</w:t>
            </w:r>
            <w:r w:rsidR="00224189" w:rsidRPr="003B3F50">
              <w:rPr>
                <w:rFonts w:ascii="Arial" w:hAnsi="Arial" w:cs="Arial"/>
                <w:sz w:val="22"/>
                <w:szCs w:val="22"/>
              </w:rPr>
              <w:t>3</w:t>
            </w:r>
            <w:r w:rsidR="00BA4ECE" w:rsidRPr="003B3F50">
              <w:rPr>
                <w:rFonts w:ascii="Arial" w:hAnsi="Arial" w:cs="Arial"/>
                <w:sz w:val="22"/>
                <w:szCs w:val="22"/>
              </w:rPr>
              <w:t>.</w:t>
            </w:r>
            <w:r w:rsidR="00224189" w:rsidRPr="003B3F50">
              <w:rPr>
                <w:rFonts w:ascii="Arial" w:hAnsi="Arial" w:cs="Arial"/>
                <w:sz w:val="22"/>
                <w:szCs w:val="22"/>
              </w:rPr>
              <w:t xml:space="preserve"> Registrikood või isikukood</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F52C3E3" w14:textId="0A4B3896" w:rsidR="00224189" w:rsidRPr="003B3F50" w:rsidRDefault="00D3623C" w:rsidP="008120DD">
            <w:pPr>
              <w:pStyle w:val="TableContents"/>
              <w:rPr>
                <w:rFonts w:ascii="Arial" w:hAnsi="Arial" w:cs="Arial"/>
                <w:sz w:val="22"/>
                <w:szCs w:val="22"/>
              </w:rPr>
            </w:pPr>
            <w:r w:rsidRPr="00D3623C">
              <w:rPr>
                <w:rFonts w:ascii="Arial" w:hAnsi="Arial" w:cs="Arial"/>
                <w:sz w:val="22"/>
                <w:szCs w:val="22"/>
              </w:rPr>
              <w:t>70001952</w:t>
            </w:r>
            <w:r>
              <w:rPr>
                <w:rFonts w:ascii="Arial" w:hAnsi="Arial" w:cs="Arial"/>
                <w:sz w:val="22"/>
                <w:szCs w:val="22"/>
              </w:rPr>
              <w:t xml:space="preserve"> </w:t>
            </w:r>
          </w:p>
        </w:tc>
      </w:tr>
      <w:tr w:rsidR="00224189" w:rsidRPr="003B3F50" w14:paraId="68D3ED04" w14:textId="77777777" w:rsidTr="008120DD">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5155685E" w14:textId="16CBF007" w:rsidR="00224189" w:rsidRPr="003B3F50" w:rsidRDefault="00191E33" w:rsidP="008120DD">
            <w:pPr>
              <w:pStyle w:val="TableContents"/>
              <w:rPr>
                <w:rFonts w:ascii="Arial" w:hAnsi="Arial" w:cs="Arial"/>
                <w:sz w:val="22"/>
                <w:szCs w:val="22"/>
              </w:rPr>
            </w:pPr>
            <w:r w:rsidRPr="003B3F50">
              <w:rPr>
                <w:rFonts w:ascii="Arial" w:hAnsi="Arial" w:cs="Arial"/>
                <w:sz w:val="22"/>
                <w:szCs w:val="22"/>
              </w:rPr>
              <w:t>2</w:t>
            </w:r>
            <w:r w:rsidR="00224189" w:rsidRPr="003B3F50">
              <w:rPr>
                <w:rFonts w:ascii="Arial" w:hAnsi="Arial" w:cs="Arial"/>
                <w:sz w:val="22"/>
                <w:szCs w:val="22"/>
              </w:rPr>
              <w:t>.</w:t>
            </w:r>
            <w:r w:rsidR="00240960" w:rsidRPr="003B3F50">
              <w:rPr>
                <w:rFonts w:ascii="Arial" w:hAnsi="Arial" w:cs="Arial"/>
                <w:sz w:val="22"/>
                <w:szCs w:val="22"/>
              </w:rPr>
              <w:t>1.</w:t>
            </w:r>
            <w:r w:rsidR="00224189" w:rsidRPr="003B3F50">
              <w:rPr>
                <w:rFonts w:ascii="Arial" w:hAnsi="Arial" w:cs="Arial"/>
                <w:sz w:val="22"/>
                <w:szCs w:val="22"/>
              </w:rPr>
              <w:t>4</w:t>
            </w:r>
            <w:r w:rsidR="00BA4ECE" w:rsidRPr="003B3F50">
              <w:rPr>
                <w:rFonts w:ascii="Arial" w:hAnsi="Arial" w:cs="Arial"/>
                <w:sz w:val="22"/>
                <w:szCs w:val="22"/>
              </w:rPr>
              <w:t>.</w:t>
            </w:r>
            <w:r w:rsidR="00224189" w:rsidRPr="003B3F50">
              <w:rPr>
                <w:rFonts w:ascii="Arial" w:hAnsi="Arial" w:cs="Arial"/>
                <w:sz w:val="22"/>
                <w:szCs w:val="22"/>
              </w:rPr>
              <w:t xml:space="preserve"> Isikuandmete töötlemiskoha või kohtade aadressid</w:t>
            </w:r>
          </w:p>
          <w:p w14:paraId="747D3FE4" w14:textId="0F25653C" w:rsidR="00224189" w:rsidRPr="003B3F50" w:rsidRDefault="00224189" w:rsidP="008120DD">
            <w:pPr>
              <w:pStyle w:val="TableContents"/>
              <w:rPr>
                <w:rFonts w:ascii="Arial" w:hAnsi="Arial" w:cs="Arial"/>
                <w:i/>
                <w:iCs/>
                <w:sz w:val="18"/>
                <w:szCs w:val="18"/>
              </w:rPr>
            </w:pPr>
            <w:r w:rsidRPr="003B3F50">
              <w:rPr>
                <w:rFonts w:ascii="Arial" w:hAnsi="Arial" w:cs="Arial"/>
                <w:i/>
                <w:iCs/>
                <w:sz w:val="18"/>
                <w:szCs w:val="18"/>
              </w:rPr>
              <w:t>maja, tänav, asula/linn, maakond, postiindeks</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8F691E4" w14:textId="77777777" w:rsidR="00224189" w:rsidRDefault="00D3623C" w:rsidP="008120DD">
            <w:pPr>
              <w:pStyle w:val="TableContents"/>
              <w:rPr>
                <w:rFonts w:ascii="Arial" w:hAnsi="Arial" w:cs="Arial"/>
                <w:sz w:val="22"/>
                <w:szCs w:val="22"/>
              </w:rPr>
            </w:pPr>
            <w:r w:rsidRPr="00D3623C">
              <w:rPr>
                <w:rFonts w:ascii="Arial" w:hAnsi="Arial" w:cs="Arial"/>
                <w:sz w:val="22"/>
                <w:szCs w:val="22"/>
              </w:rPr>
              <w:t>Suur-Ameerika 1, 10122 Tallinn</w:t>
            </w:r>
          </w:p>
          <w:p w14:paraId="04090365" w14:textId="02C69A34" w:rsidR="00D3623C" w:rsidRPr="003B3F50" w:rsidRDefault="00D3623C" w:rsidP="008120DD">
            <w:pPr>
              <w:pStyle w:val="TableContents"/>
              <w:rPr>
                <w:rFonts w:ascii="Arial" w:hAnsi="Arial" w:cs="Arial"/>
                <w:sz w:val="22"/>
                <w:szCs w:val="22"/>
              </w:rPr>
            </w:pPr>
          </w:p>
        </w:tc>
      </w:tr>
      <w:tr w:rsidR="00224189" w:rsidRPr="003B3F50" w14:paraId="19279414" w14:textId="77777777" w:rsidTr="008120DD">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25389C8E" w14:textId="734FDDBF" w:rsidR="00224189" w:rsidRPr="003B3F50" w:rsidRDefault="00191E33" w:rsidP="008120DD">
            <w:pPr>
              <w:pStyle w:val="TableContents"/>
              <w:rPr>
                <w:rFonts w:ascii="Arial" w:hAnsi="Arial" w:cs="Arial"/>
                <w:sz w:val="22"/>
                <w:szCs w:val="22"/>
              </w:rPr>
            </w:pPr>
            <w:r w:rsidRPr="003B3F50">
              <w:rPr>
                <w:rFonts w:ascii="Arial" w:hAnsi="Arial" w:cs="Arial"/>
                <w:sz w:val="22"/>
                <w:szCs w:val="22"/>
              </w:rPr>
              <w:t>2</w:t>
            </w:r>
            <w:r w:rsidR="00224189" w:rsidRPr="003B3F50">
              <w:rPr>
                <w:rFonts w:ascii="Arial" w:hAnsi="Arial" w:cs="Arial"/>
                <w:sz w:val="22"/>
                <w:szCs w:val="22"/>
              </w:rPr>
              <w:t>.</w:t>
            </w:r>
            <w:r w:rsidR="00240960" w:rsidRPr="003B3F50">
              <w:rPr>
                <w:rFonts w:ascii="Arial" w:hAnsi="Arial" w:cs="Arial"/>
                <w:sz w:val="22"/>
                <w:szCs w:val="22"/>
              </w:rPr>
              <w:t>1.</w:t>
            </w:r>
            <w:r w:rsidR="00224189" w:rsidRPr="003B3F50">
              <w:rPr>
                <w:rFonts w:ascii="Arial" w:hAnsi="Arial" w:cs="Arial"/>
                <w:sz w:val="22"/>
                <w:szCs w:val="22"/>
              </w:rPr>
              <w:t>5</w:t>
            </w:r>
            <w:r w:rsidR="00BA4ECE" w:rsidRPr="003B3F50">
              <w:rPr>
                <w:rFonts w:ascii="Arial" w:hAnsi="Arial" w:cs="Arial"/>
                <w:sz w:val="22"/>
                <w:szCs w:val="22"/>
              </w:rPr>
              <w:t>.</w:t>
            </w:r>
            <w:r w:rsidR="00224189" w:rsidRPr="003B3F50">
              <w:rPr>
                <w:rFonts w:ascii="Arial" w:hAnsi="Arial" w:cs="Arial"/>
                <w:sz w:val="22"/>
                <w:szCs w:val="22"/>
              </w:rPr>
              <w:t xml:space="preserve"> Asu- või elukoha aadress (analoogne registrikandega)</w:t>
            </w:r>
          </w:p>
          <w:p w14:paraId="6B72D508" w14:textId="77777777" w:rsidR="00224189" w:rsidRPr="003B3F50" w:rsidRDefault="00224189" w:rsidP="008120DD">
            <w:pPr>
              <w:pStyle w:val="TableContents"/>
              <w:rPr>
                <w:rFonts w:ascii="Arial" w:hAnsi="Arial" w:cs="Arial"/>
                <w:i/>
                <w:iCs/>
                <w:sz w:val="18"/>
                <w:szCs w:val="18"/>
              </w:rPr>
            </w:pPr>
            <w:r w:rsidRPr="003B3F50">
              <w:rPr>
                <w:rFonts w:ascii="Arial" w:hAnsi="Arial" w:cs="Arial"/>
                <w:i/>
                <w:iCs/>
                <w:sz w:val="18"/>
                <w:szCs w:val="18"/>
              </w:rPr>
              <w:t>maja, tänav, asula/linn, maakond, postiindeks</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D3C235D" w14:textId="77777777" w:rsidR="00D3623C" w:rsidRDefault="00D3623C" w:rsidP="00D3623C">
            <w:pPr>
              <w:pStyle w:val="TableContents"/>
              <w:rPr>
                <w:rFonts w:ascii="Arial" w:hAnsi="Arial" w:cs="Arial"/>
                <w:sz w:val="22"/>
                <w:szCs w:val="22"/>
              </w:rPr>
            </w:pPr>
            <w:r w:rsidRPr="00D3623C">
              <w:rPr>
                <w:rFonts w:ascii="Arial" w:hAnsi="Arial" w:cs="Arial"/>
                <w:sz w:val="22"/>
                <w:szCs w:val="22"/>
              </w:rPr>
              <w:t>Suur-Ameerika 1, 10122 Tallinn</w:t>
            </w:r>
          </w:p>
          <w:p w14:paraId="2F638D11" w14:textId="181669DA" w:rsidR="00224189" w:rsidRPr="003B3F50" w:rsidRDefault="00224189" w:rsidP="00D3623C">
            <w:pPr>
              <w:pStyle w:val="TableContents"/>
              <w:rPr>
                <w:rFonts w:ascii="Arial" w:hAnsi="Arial" w:cs="Arial"/>
                <w:sz w:val="22"/>
                <w:szCs w:val="22"/>
              </w:rPr>
            </w:pPr>
          </w:p>
        </w:tc>
      </w:tr>
      <w:tr w:rsidR="00224189" w:rsidRPr="003B3F50" w14:paraId="0E36F35F" w14:textId="77777777" w:rsidTr="008120DD">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1E688102" w14:textId="25E37C5B" w:rsidR="00224189" w:rsidRPr="003B3F50" w:rsidRDefault="00191E33" w:rsidP="008120DD">
            <w:pPr>
              <w:pStyle w:val="TableContents"/>
              <w:rPr>
                <w:rFonts w:ascii="Arial" w:hAnsi="Arial" w:cs="Arial"/>
                <w:sz w:val="22"/>
                <w:szCs w:val="22"/>
              </w:rPr>
            </w:pPr>
            <w:r w:rsidRPr="003B3F50">
              <w:rPr>
                <w:rFonts w:ascii="Arial" w:hAnsi="Arial" w:cs="Arial"/>
                <w:sz w:val="22"/>
                <w:szCs w:val="22"/>
              </w:rPr>
              <w:t>2</w:t>
            </w:r>
            <w:r w:rsidR="00224189" w:rsidRPr="003B3F50">
              <w:rPr>
                <w:rFonts w:ascii="Arial" w:hAnsi="Arial" w:cs="Arial"/>
                <w:sz w:val="22"/>
                <w:szCs w:val="22"/>
              </w:rPr>
              <w:t>.</w:t>
            </w:r>
            <w:r w:rsidR="00240960" w:rsidRPr="003B3F50">
              <w:rPr>
                <w:rFonts w:ascii="Arial" w:hAnsi="Arial" w:cs="Arial"/>
                <w:sz w:val="22"/>
                <w:szCs w:val="22"/>
              </w:rPr>
              <w:t>1.</w:t>
            </w:r>
            <w:r w:rsidR="00224189" w:rsidRPr="003B3F50">
              <w:rPr>
                <w:rFonts w:ascii="Arial" w:hAnsi="Arial" w:cs="Arial"/>
                <w:sz w:val="22"/>
                <w:szCs w:val="22"/>
              </w:rPr>
              <w:t>6</w:t>
            </w:r>
            <w:r w:rsidR="00BA4ECE" w:rsidRPr="003B3F50">
              <w:rPr>
                <w:rFonts w:ascii="Arial" w:hAnsi="Arial" w:cs="Arial"/>
                <w:sz w:val="22"/>
                <w:szCs w:val="22"/>
              </w:rPr>
              <w:t>.</w:t>
            </w:r>
            <w:r w:rsidR="00224189" w:rsidRPr="003B3F50">
              <w:rPr>
                <w:rFonts w:ascii="Arial" w:hAnsi="Arial" w:cs="Arial"/>
                <w:sz w:val="22"/>
                <w:szCs w:val="22"/>
              </w:rPr>
              <w:t xml:space="preserve"> Kontaktandmed </w:t>
            </w:r>
          </w:p>
          <w:p w14:paraId="26F4B914" w14:textId="77777777" w:rsidR="00224189" w:rsidRPr="003B3F50" w:rsidRDefault="00224189" w:rsidP="008120DD">
            <w:pPr>
              <w:pStyle w:val="TableContents"/>
              <w:rPr>
                <w:rFonts w:ascii="Arial" w:hAnsi="Arial" w:cs="Arial"/>
                <w:i/>
                <w:iCs/>
                <w:sz w:val="18"/>
                <w:szCs w:val="18"/>
              </w:rPr>
            </w:pPr>
            <w:r w:rsidRPr="003B3F50">
              <w:rPr>
                <w:rFonts w:ascii="Arial" w:hAnsi="Arial" w:cs="Arial"/>
                <w:i/>
                <w:iCs/>
                <w:sz w:val="18"/>
                <w:szCs w:val="18"/>
              </w:rPr>
              <w:t>telefon, e-post</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6B7F87C" w14:textId="77777777" w:rsidR="00D3623C" w:rsidRPr="00D3623C" w:rsidRDefault="00D3623C" w:rsidP="00D3623C">
            <w:pPr>
              <w:pStyle w:val="TableContents"/>
              <w:rPr>
                <w:rFonts w:ascii="Arial" w:hAnsi="Arial" w:cs="Arial"/>
                <w:sz w:val="22"/>
                <w:szCs w:val="22"/>
              </w:rPr>
            </w:pPr>
            <w:r w:rsidRPr="00D3623C">
              <w:rPr>
                <w:rFonts w:ascii="Arial" w:hAnsi="Arial" w:cs="Arial"/>
                <w:sz w:val="22"/>
                <w:szCs w:val="22"/>
              </w:rPr>
              <w:t xml:space="preserve">Age Viira </w:t>
            </w:r>
          </w:p>
          <w:p w14:paraId="3F9ECC93" w14:textId="77777777" w:rsidR="00D3623C" w:rsidRDefault="00D3623C" w:rsidP="00D3623C">
            <w:pPr>
              <w:pStyle w:val="TableContents"/>
              <w:rPr>
                <w:rFonts w:ascii="Arial" w:hAnsi="Arial" w:cs="Arial"/>
                <w:sz w:val="22"/>
                <w:szCs w:val="22"/>
              </w:rPr>
            </w:pPr>
            <w:r w:rsidRPr="00D3623C">
              <w:rPr>
                <w:rFonts w:ascii="Arial" w:hAnsi="Arial" w:cs="Arial"/>
                <w:sz w:val="22"/>
                <w:szCs w:val="22"/>
              </w:rPr>
              <w:t xml:space="preserve">Sotsiaalministeeriumi analüüsi ja statistika osakonna analüütik </w:t>
            </w:r>
          </w:p>
          <w:p w14:paraId="156CE918" w14:textId="2EE78313" w:rsidR="00D3623C" w:rsidRPr="003B3F50" w:rsidRDefault="00D3623C" w:rsidP="007E0B8F">
            <w:pPr>
              <w:pStyle w:val="TableContents"/>
              <w:rPr>
                <w:rFonts w:ascii="Arial" w:hAnsi="Arial" w:cs="Arial"/>
                <w:sz w:val="22"/>
                <w:szCs w:val="22"/>
              </w:rPr>
            </w:pPr>
            <w:r w:rsidRPr="00D3623C">
              <w:rPr>
                <w:rFonts w:ascii="Arial" w:hAnsi="Arial" w:cs="Arial"/>
                <w:sz w:val="22"/>
                <w:szCs w:val="22"/>
              </w:rPr>
              <w:t xml:space="preserve">tel +372 534 55 318 </w:t>
            </w:r>
            <w:hyperlink r:id="rId8" w:history="1">
              <w:r w:rsidRPr="00C1699C">
                <w:rPr>
                  <w:rStyle w:val="Hperlink"/>
                  <w:rFonts w:ascii="Arial" w:hAnsi="Arial" w:cs="Arial"/>
                  <w:sz w:val="22"/>
                  <w:szCs w:val="22"/>
                </w:rPr>
                <w:t>age.viira@sm.ee</w:t>
              </w:r>
            </w:hyperlink>
          </w:p>
        </w:tc>
      </w:tr>
    </w:tbl>
    <w:p w14:paraId="5EF1A941" w14:textId="77777777" w:rsidR="00240960" w:rsidRPr="003B3F50" w:rsidRDefault="00240960" w:rsidP="00F04617">
      <w:pPr>
        <w:pStyle w:val="Standard"/>
        <w:jc w:val="both"/>
        <w:rPr>
          <w:rFonts w:ascii="Arial" w:hAnsi="Arial" w:cs="Arial"/>
          <w:b/>
          <w:bCs/>
          <w:i/>
          <w:iCs/>
          <w:sz w:val="22"/>
          <w:szCs w:val="22"/>
        </w:rPr>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240960" w:rsidRPr="003B3F50" w14:paraId="183E26FA" w14:textId="77777777" w:rsidTr="00EA08DF">
        <w:tc>
          <w:tcPr>
            <w:tcW w:w="9638"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C501B90" w14:textId="2D25CD78" w:rsidR="00240960" w:rsidRPr="003B3F50" w:rsidRDefault="00240960" w:rsidP="00EA08DF">
            <w:pPr>
              <w:pStyle w:val="TableContents"/>
              <w:rPr>
                <w:rFonts w:ascii="Arial" w:hAnsi="Arial" w:cs="Arial"/>
                <w:i/>
                <w:iCs/>
                <w:sz w:val="22"/>
                <w:szCs w:val="22"/>
              </w:rPr>
            </w:pPr>
            <w:r w:rsidRPr="003B3F50">
              <w:rPr>
                <w:rFonts w:ascii="Arial" w:hAnsi="Arial" w:cs="Arial"/>
                <w:b/>
                <w:bCs/>
                <w:sz w:val="22"/>
                <w:szCs w:val="22"/>
              </w:rPr>
              <w:t>2.2. Volitatud töötleja üldandmed</w:t>
            </w:r>
          </w:p>
        </w:tc>
      </w:tr>
      <w:tr w:rsidR="00240960" w:rsidRPr="003B3F50" w14:paraId="5A132957" w14:textId="77777777" w:rsidTr="00EA08DF">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2A0EA573" w14:textId="77777777" w:rsidR="00240960" w:rsidRPr="003B3F50" w:rsidRDefault="00240960" w:rsidP="00EA08DF">
            <w:pPr>
              <w:pStyle w:val="TableContents"/>
              <w:rPr>
                <w:rFonts w:ascii="Arial" w:hAnsi="Arial" w:cs="Arial"/>
                <w:sz w:val="22"/>
                <w:szCs w:val="22"/>
              </w:rPr>
            </w:pPr>
            <w:r w:rsidRPr="003B3F50">
              <w:rPr>
                <w:rFonts w:ascii="Arial" w:hAnsi="Arial" w:cs="Arial"/>
                <w:sz w:val="22"/>
                <w:szCs w:val="22"/>
              </w:rPr>
              <w:t>2.2.1. Volitatud töötleja nimi</w:t>
            </w:r>
          </w:p>
          <w:p w14:paraId="2369F91F" w14:textId="2BECEFEA" w:rsidR="007A55C2" w:rsidRPr="003B3F50" w:rsidRDefault="007A55C2" w:rsidP="00EA08DF">
            <w:pPr>
              <w:pStyle w:val="TableContents"/>
              <w:rPr>
                <w:rFonts w:ascii="Arial" w:hAnsi="Arial" w:cs="Arial"/>
                <w:i/>
                <w:iCs/>
                <w:sz w:val="22"/>
                <w:szCs w:val="22"/>
              </w:rPr>
            </w:pPr>
            <w:r w:rsidRPr="003B3F50">
              <w:rPr>
                <w:rFonts w:ascii="Arial" w:hAnsi="Arial" w:cs="Arial"/>
                <w:i/>
                <w:iCs/>
                <w:sz w:val="18"/>
                <w:szCs w:val="18"/>
              </w:rPr>
              <w:lastRenderedPageBreak/>
              <w:t>asutuse/äriühing/FIE nimi</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386EBDC" w14:textId="553BC691" w:rsidR="00240960" w:rsidRPr="003B3F50" w:rsidRDefault="00F06114" w:rsidP="00EA08DF">
            <w:pPr>
              <w:pStyle w:val="TableContents"/>
              <w:rPr>
                <w:rFonts w:ascii="Arial" w:hAnsi="Arial" w:cs="Arial"/>
                <w:sz w:val="22"/>
                <w:szCs w:val="22"/>
              </w:rPr>
            </w:pPr>
            <w:r>
              <w:rPr>
                <w:rFonts w:ascii="Arial" w:hAnsi="Arial" w:cs="Arial"/>
                <w:sz w:val="22"/>
                <w:szCs w:val="22"/>
              </w:rPr>
              <w:lastRenderedPageBreak/>
              <w:t>Eesti Töötukassa</w:t>
            </w:r>
          </w:p>
        </w:tc>
      </w:tr>
      <w:tr w:rsidR="00240960" w:rsidRPr="003B3F50" w14:paraId="2F99EC00" w14:textId="77777777" w:rsidTr="00EA08DF">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144A495F" w14:textId="2D490A88" w:rsidR="00240960" w:rsidRPr="003B3F50" w:rsidRDefault="00240960" w:rsidP="00EA08DF">
            <w:pPr>
              <w:pStyle w:val="TableContents"/>
              <w:rPr>
                <w:rFonts w:ascii="Arial" w:hAnsi="Arial" w:cs="Arial"/>
                <w:sz w:val="22"/>
                <w:szCs w:val="22"/>
              </w:rPr>
            </w:pPr>
            <w:r w:rsidRPr="003B3F50">
              <w:rPr>
                <w:rFonts w:ascii="Arial" w:hAnsi="Arial" w:cs="Arial"/>
                <w:sz w:val="22"/>
                <w:szCs w:val="22"/>
              </w:rPr>
              <w:t>2.2.</w:t>
            </w:r>
            <w:r w:rsidR="007A55C2" w:rsidRPr="003B3F50">
              <w:rPr>
                <w:rFonts w:ascii="Arial" w:hAnsi="Arial" w:cs="Arial"/>
                <w:sz w:val="22"/>
                <w:szCs w:val="22"/>
              </w:rPr>
              <w:t>2</w:t>
            </w:r>
            <w:r w:rsidRPr="003B3F50">
              <w:rPr>
                <w:rFonts w:ascii="Arial" w:hAnsi="Arial" w:cs="Arial"/>
                <w:sz w:val="22"/>
                <w:szCs w:val="22"/>
              </w:rPr>
              <w:t>. Registrikood või isikukood</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00ED6DCC" w14:textId="289128B1" w:rsidR="00240960" w:rsidRPr="003B3F50" w:rsidRDefault="00EC7D98" w:rsidP="00EA08DF">
            <w:pPr>
              <w:pStyle w:val="TableContents"/>
              <w:rPr>
                <w:rFonts w:ascii="Arial" w:hAnsi="Arial" w:cs="Arial"/>
                <w:sz w:val="22"/>
                <w:szCs w:val="22"/>
              </w:rPr>
            </w:pPr>
            <w:r w:rsidRPr="00EC7D98">
              <w:rPr>
                <w:rFonts w:ascii="Arial" w:hAnsi="Arial" w:cs="Arial"/>
                <w:sz w:val="22"/>
                <w:szCs w:val="22"/>
              </w:rPr>
              <w:t>74000085</w:t>
            </w:r>
          </w:p>
        </w:tc>
      </w:tr>
      <w:tr w:rsidR="00240960" w:rsidRPr="003B3F50" w14:paraId="54EF067D" w14:textId="77777777" w:rsidTr="00EA08DF">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3EFF7B04" w14:textId="770BA5BD" w:rsidR="00240960" w:rsidRPr="003B3F50" w:rsidRDefault="00240960" w:rsidP="00EA08DF">
            <w:pPr>
              <w:pStyle w:val="TableContents"/>
              <w:rPr>
                <w:rFonts w:ascii="Arial" w:hAnsi="Arial" w:cs="Arial"/>
                <w:sz w:val="22"/>
                <w:szCs w:val="22"/>
              </w:rPr>
            </w:pPr>
            <w:r w:rsidRPr="003B3F50">
              <w:rPr>
                <w:rFonts w:ascii="Arial" w:hAnsi="Arial" w:cs="Arial"/>
                <w:sz w:val="22"/>
                <w:szCs w:val="22"/>
              </w:rPr>
              <w:t>2.2.</w:t>
            </w:r>
            <w:r w:rsidR="007A55C2" w:rsidRPr="003B3F50">
              <w:rPr>
                <w:rFonts w:ascii="Arial" w:hAnsi="Arial" w:cs="Arial"/>
                <w:sz w:val="22"/>
                <w:szCs w:val="22"/>
              </w:rPr>
              <w:t>3</w:t>
            </w:r>
            <w:r w:rsidRPr="003B3F50">
              <w:rPr>
                <w:rFonts w:ascii="Arial" w:hAnsi="Arial" w:cs="Arial"/>
                <w:sz w:val="22"/>
                <w:szCs w:val="22"/>
              </w:rPr>
              <w:t>. Isikuandmete töötlemiskoha või kohtade aadressid</w:t>
            </w:r>
          </w:p>
          <w:p w14:paraId="6A1F2493" w14:textId="77777777" w:rsidR="00240960" w:rsidRPr="003B3F50" w:rsidRDefault="00240960" w:rsidP="00EA08DF">
            <w:pPr>
              <w:pStyle w:val="TableContents"/>
              <w:rPr>
                <w:rFonts w:ascii="Arial" w:hAnsi="Arial" w:cs="Arial"/>
                <w:i/>
                <w:iCs/>
                <w:sz w:val="18"/>
                <w:szCs w:val="18"/>
              </w:rPr>
            </w:pPr>
            <w:r w:rsidRPr="003B3F50">
              <w:rPr>
                <w:rFonts w:ascii="Arial" w:hAnsi="Arial" w:cs="Arial"/>
                <w:i/>
                <w:iCs/>
                <w:sz w:val="18"/>
                <w:szCs w:val="18"/>
              </w:rPr>
              <w:t>maja, tänav, asula/linn, maakond, postiindeks</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7CB14F0" w14:textId="79AF6D75" w:rsidR="00240960" w:rsidRPr="003B3F50" w:rsidRDefault="00EC7D98" w:rsidP="00EA08DF">
            <w:pPr>
              <w:pStyle w:val="TableContents"/>
              <w:rPr>
                <w:rFonts w:ascii="Arial" w:hAnsi="Arial" w:cs="Arial"/>
                <w:sz w:val="22"/>
                <w:szCs w:val="22"/>
              </w:rPr>
            </w:pPr>
            <w:r>
              <w:rPr>
                <w:rFonts w:ascii="Arial" w:hAnsi="Arial" w:cs="Arial"/>
                <w:sz w:val="22"/>
                <w:szCs w:val="22"/>
              </w:rPr>
              <w:t>Lasnamäe 2, 11412 Tallinn</w:t>
            </w:r>
          </w:p>
        </w:tc>
      </w:tr>
      <w:tr w:rsidR="00240960" w:rsidRPr="003B3F50" w14:paraId="6F79F4B2" w14:textId="77777777" w:rsidTr="00EA08DF">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70D8D84D" w14:textId="61B3B891" w:rsidR="00240960" w:rsidRPr="003B3F50" w:rsidRDefault="00240960" w:rsidP="00EA08DF">
            <w:pPr>
              <w:pStyle w:val="TableContents"/>
              <w:rPr>
                <w:rFonts w:ascii="Arial" w:hAnsi="Arial" w:cs="Arial"/>
                <w:sz w:val="22"/>
                <w:szCs w:val="22"/>
              </w:rPr>
            </w:pPr>
            <w:r w:rsidRPr="003B3F50">
              <w:rPr>
                <w:rFonts w:ascii="Arial" w:hAnsi="Arial" w:cs="Arial"/>
                <w:sz w:val="22"/>
                <w:szCs w:val="22"/>
              </w:rPr>
              <w:t>2.2.</w:t>
            </w:r>
            <w:r w:rsidR="007A55C2" w:rsidRPr="003B3F50">
              <w:rPr>
                <w:rFonts w:ascii="Arial" w:hAnsi="Arial" w:cs="Arial"/>
                <w:sz w:val="22"/>
                <w:szCs w:val="22"/>
              </w:rPr>
              <w:t>4</w:t>
            </w:r>
            <w:r w:rsidRPr="003B3F50">
              <w:rPr>
                <w:rFonts w:ascii="Arial" w:hAnsi="Arial" w:cs="Arial"/>
                <w:sz w:val="22"/>
                <w:szCs w:val="22"/>
              </w:rPr>
              <w:t>. Asu- või elukoha aadress (analoogne registrikandega)</w:t>
            </w:r>
          </w:p>
          <w:p w14:paraId="49EEFB95" w14:textId="77777777" w:rsidR="00240960" w:rsidRPr="003B3F50" w:rsidRDefault="00240960" w:rsidP="00EA08DF">
            <w:pPr>
              <w:pStyle w:val="TableContents"/>
              <w:rPr>
                <w:rFonts w:ascii="Arial" w:hAnsi="Arial" w:cs="Arial"/>
                <w:i/>
                <w:iCs/>
                <w:sz w:val="18"/>
                <w:szCs w:val="18"/>
              </w:rPr>
            </w:pPr>
            <w:r w:rsidRPr="003B3F50">
              <w:rPr>
                <w:rFonts w:ascii="Arial" w:hAnsi="Arial" w:cs="Arial"/>
                <w:i/>
                <w:iCs/>
                <w:sz w:val="18"/>
                <w:szCs w:val="18"/>
              </w:rPr>
              <w:t>maja, tänav, asula/linn, maakond, postiindeks</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365579" w14:textId="6D5D9972" w:rsidR="00240960" w:rsidRPr="003B3F50" w:rsidRDefault="00B469BD" w:rsidP="00EA08DF">
            <w:pPr>
              <w:pStyle w:val="TableContents"/>
              <w:rPr>
                <w:rFonts w:ascii="Arial" w:hAnsi="Arial" w:cs="Arial"/>
                <w:sz w:val="22"/>
                <w:szCs w:val="22"/>
              </w:rPr>
            </w:pPr>
            <w:r>
              <w:rPr>
                <w:rFonts w:ascii="Arial" w:hAnsi="Arial" w:cs="Arial"/>
                <w:sz w:val="22"/>
                <w:szCs w:val="22"/>
              </w:rPr>
              <w:t>Lasnamäe 2, 11412 Tallinn</w:t>
            </w:r>
          </w:p>
        </w:tc>
      </w:tr>
      <w:tr w:rsidR="00240960" w:rsidRPr="003B3F50" w14:paraId="01730E68" w14:textId="77777777" w:rsidTr="00EA08DF">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34AD46AD" w14:textId="25C5A801" w:rsidR="00240960" w:rsidRPr="003B3F50" w:rsidRDefault="00240960" w:rsidP="00EA08DF">
            <w:pPr>
              <w:pStyle w:val="TableContents"/>
              <w:rPr>
                <w:rFonts w:ascii="Arial" w:hAnsi="Arial" w:cs="Arial"/>
                <w:sz w:val="22"/>
                <w:szCs w:val="22"/>
              </w:rPr>
            </w:pPr>
            <w:r w:rsidRPr="003B3F50">
              <w:rPr>
                <w:rFonts w:ascii="Arial" w:hAnsi="Arial" w:cs="Arial"/>
                <w:sz w:val="22"/>
                <w:szCs w:val="22"/>
              </w:rPr>
              <w:t>2.2.</w:t>
            </w:r>
            <w:r w:rsidR="007A55C2" w:rsidRPr="003B3F50">
              <w:rPr>
                <w:rFonts w:ascii="Arial" w:hAnsi="Arial" w:cs="Arial"/>
                <w:sz w:val="22"/>
                <w:szCs w:val="22"/>
              </w:rPr>
              <w:t>5</w:t>
            </w:r>
            <w:r w:rsidRPr="003B3F50">
              <w:rPr>
                <w:rFonts w:ascii="Arial" w:hAnsi="Arial" w:cs="Arial"/>
                <w:sz w:val="22"/>
                <w:szCs w:val="22"/>
              </w:rPr>
              <w:t xml:space="preserve">. Kontaktandmed </w:t>
            </w:r>
          </w:p>
          <w:p w14:paraId="767D37FB" w14:textId="77777777" w:rsidR="00240960" w:rsidRPr="003B3F50" w:rsidRDefault="00240960" w:rsidP="00EA08DF">
            <w:pPr>
              <w:pStyle w:val="TableContents"/>
              <w:rPr>
                <w:rFonts w:ascii="Arial" w:hAnsi="Arial" w:cs="Arial"/>
                <w:i/>
                <w:iCs/>
                <w:sz w:val="18"/>
                <w:szCs w:val="18"/>
              </w:rPr>
            </w:pPr>
            <w:r w:rsidRPr="003B3F50">
              <w:rPr>
                <w:rFonts w:ascii="Arial" w:hAnsi="Arial" w:cs="Arial"/>
                <w:i/>
                <w:iCs/>
                <w:sz w:val="18"/>
                <w:szCs w:val="18"/>
              </w:rPr>
              <w:t>telefon, e-post</w:t>
            </w: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4F1253EB" w14:textId="77777777" w:rsidR="00EC7D98" w:rsidRPr="00EC7D98" w:rsidRDefault="00EC7D98" w:rsidP="00EC7D98">
            <w:pPr>
              <w:pStyle w:val="TableContents"/>
              <w:rPr>
                <w:rFonts w:ascii="Arial" w:hAnsi="Arial" w:cs="Arial"/>
                <w:sz w:val="22"/>
                <w:szCs w:val="22"/>
              </w:rPr>
            </w:pPr>
            <w:r w:rsidRPr="00EC7D98">
              <w:rPr>
                <w:rFonts w:ascii="Arial" w:hAnsi="Arial" w:cs="Arial"/>
                <w:sz w:val="22"/>
                <w:szCs w:val="22"/>
              </w:rPr>
              <w:t>Margit Paulus</w:t>
            </w:r>
          </w:p>
          <w:p w14:paraId="0D2A3EA8" w14:textId="77777777" w:rsidR="00EC7D98" w:rsidRDefault="00EC7D98" w:rsidP="00EC7D98">
            <w:pPr>
              <w:pStyle w:val="TableContents"/>
              <w:rPr>
                <w:rFonts w:ascii="Arial" w:hAnsi="Arial" w:cs="Arial"/>
                <w:sz w:val="22"/>
                <w:szCs w:val="22"/>
              </w:rPr>
            </w:pPr>
            <w:r w:rsidRPr="00EC7D98">
              <w:rPr>
                <w:rFonts w:ascii="Arial" w:hAnsi="Arial" w:cs="Arial"/>
                <w:sz w:val="22"/>
                <w:szCs w:val="22"/>
              </w:rPr>
              <w:t>Eesti Töötukassa</w:t>
            </w:r>
            <w:r>
              <w:rPr>
                <w:rFonts w:ascii="Arial" w:hAnsi="Arial" w:cs="Arial"/>
                <w:sz w:val="22"/>
                <w:szCs w:val="22"/>
              </w:rPr>
              <w:t xml:space="preserve"> analüüsiosakonna juhataja</w:t>
            </w:r>
          </w:p>
          <w:p w14:paraId="28B2762B" w14:textId="77777777" w:rsidR="00EC7D98" w:rsidRDefault="00EC7D98" w:rsidP="00EC7D98">
            <w:pPr>
              <w:pStyle w:val="TableContents"/>
              <w:rPr>
                <w:rFonts w:ascii="Arial" w:hAnsi="Arial" w:cs="Arial"/>
                <w:sz w:val="22"/>
                <w:szCs w:val="22"/>
              </w:rPr>
            </w:pPr>
            <w:r>
              <w:rPr>
                <w:rFonts w:ascii="Arial" w:hAnsi="Arial" w:cs="Arial"/>
                <w:sz w:val="22"/>
                <w:szCs w:val="22"/>
              </w:rPr>
              <w:t>Tel + 614 8504</w:t>
            </w:r>
          </w:p>
          <w:p w14:paraId="616C1FDE" w14:textId="3BEA1B22" w:rsidR="00EC7D98" w:rsidRDefault="008C0376" w:rsidP="00EC7D98">
            <w:pPr>
              <w:pStyle w:val="TableContents"/>
              <w:rPr>
                <w:rFonts w:ascii="Arial" w:hAnsi="Arial" w:cs="Arial"/>
                <w:sz w:val="22"/>
                <w:szCs w:val="22"/>
              </w:rPr>
            </w:pPr>
            <w:hyperlink r:id="rId9" w:history="1">
              <w:r w:rsidR="00EC7D98" w:rsidRPr="00F85BD7">
                <w:rPr>
                  <w:rStyle w:val="Hperlink"/>
                  <w:rFonts w:ascii="Arial" w:hAnsi="Arial" w:cs="Arial"/>
                  <w:sz w:val="22"/>
                  <w:szCs w:val="22"/>
                </w:rPr>
                <w:t>margit.paulus@tootukassa.ee</w:t>
              </w:r>
            </w:hyperlink>
          </w:p>
          <w:p w14:paraId="5F0B1DBA" w14:textId="0ED9605B" w:rsidR="00EC7D98" w:rsidRDefault="00EC7D98" w:rsidP="00EC7D98">
            <w:pPr>
              <w:pStyle w:val="TableContents"/>
              <w:rPr>
                <w:rFonts w:ascii="Arial" w:hAnsi="Arial" w:cs="Arial"/>
                <w:sz w:val="22"/>
                <w:szCs w:val="22"/>
              </w:rPr>
            </w:pPr>
          </w:p>
          <w:p w14:paraId="3CD98FEB" w14:textId="77777777" w:rsidR="00240960" w:rsidRPr="003B3F50" w:rsidRDefault="00240960" w:rsidP="00B469BD">
            <w:pPr>
              <w:pStyle w:val="TableContents"/>
              <w:rPr>
                <w:rFonts w:ascii="Arial" w:hAnsi="Arial" w:cs="Arial"/>
                <w:sz w:val="22"/>
                <w:szCs w:val="22"/>
              </w:rPr>
            </w:pPr>
          </w:p>
        </w:tc>
      </w:tr>
    </w:tbl>
    <w:p w14:paraId="6D233915" w14:textId="77404381" w:rsidR="00D76103" w:rsidRPr="003B3F50" w:rsidRDefault="00F04617" w:rsidP="00F04617">
      <w:pPr>
        <w:pStyle w:val="Standard"/>
        <w:jc w:val="both"/>
        <w:rPr>
          <w:rFonts w:ascii="Arial" w:hAnsi="Arial" w:cs="Arial"/>
          <w:b/>
          <w:bCs/>
          <w:i/>
          <w:iCs/>
          <w:sz w:val="22"/>
          <w:szCs w:val="22"/>
        </w:rPr>
      </w:pPr>
      <w:r w:rsidRPr="003B3F50">
        <w:rPr>
          <w:rFonts w:ascii="Arial" w:hAnsi="Arial" w:cs="Arial"/>
          <w:b/>
          <w:bCs/>
          <w:i/>
          <w:iCs/>
          <w:sz w:val="22"/>
          <w:szCs w:val="22"/>
        </w:rPr>
        <w:t>Loetelu volitatud töötlejatest peab olema ammendav (juhul, kui andmetöötlusprotsessi on kaasatud rohkem kui üks volitatud töötleja)</w:t>
      </w:r>
    </w:p>
    <w:p w14:paraId="482DC7EC" w14:textId="5C6FDCBB" w:rsidR="00AA4045" w:rsidRPr="003B3F50" w:rsidRDefault="00AA4045">
      <w:pPr>
        <w:pStyle w:val="Standard"/>
        <w:rPr>
          <w:rFonts w:ascii="Arial" w:hAnsi="Arial" w:cs="Arial"/>
          <w:sz w:val="22"/>
          <w:szCs w:val="22"/>
        </w:rPr>
      </w:pPr>
    </w:p>
    <w:p w14:paraId="4A73E94B" w14:textId="77777777" w:rsidR="00E31B6E" w:rsidRPr="003B3F50" w:rsidRDefault="00E31B6E">
      <w:pPr>
        <w:pStyle w:val="Standard"/>
        <w:rPr>
          <w:rFonts w:ascii="Arial" w:hAnsi="Arial" w:cs="Arial"/>
          <w:sz w:val="22"/>
          <w:szCs w:val="22"/>
        </w:rPr>
      </w:pPr>
    </w:p>
    <w:p w14:paraId="7B51D5F5" w14:textId="584DF543" w:rsidR="00D76103" w:rsidRPr="003B3F50" w:rsidRDefault="001962C0">
      <w:pPr>
        <w:pStyle w:val="Standard"/>
        <w:rPr>
          <w:rFonts w:ascii="Arial" w:hAnsi="Arial" w:cs="Arial"/>
          <w:b/>
          <w:bCs/>
          <w:sz w:val="22"/>
          <w:szCs w:val="22"/>
        </w:rPr>
      </w:pPr>
      <w:r w:rsidRPr="003B3F50">
        <w:rPr>
          <w:rFonts w:ascii="Arial" w:hAnsi="Arial" w:cs="Arial"/>
          <w:b/>
          <w:bCs/>
          <w:sz w:val="22"/>
          <w:szCs w:val="22"/>
        </w:rPr>
        <w:t>3</w:t>
      </w:r>
      <w:r w:rsidR="00224189" w:rsidRPr="003B3F50">
        <w:rPr>
          <w:rFonts w:ascii="Arial" w:hAnsi="Arial" w:cs="Arial"/>
          <w:b/>
          <w:bCs/>
          <w:sz w:val="22"/>
          <w:szCs w:val="22"/>
        </w:rPr>
        <w:t>. ÕIGUSLIK ALUS</w:t>
      </w:r>
    </w:p>
    <w:p w14:paraId="0D8A179C" w14:textId="77777777" w:rsidR="00224189" w:rsidRPr="003B3F50" w:rsidRDefault="00224189">
      <w:pPr>
        <w:pStyle w:val="Standard"/>
        <w:rPr>
          <w:rFonts w:ascii="Arial" w:hAnsi="Arial" w:cs="Arial"/>
          <w:b/>
          <w:bCs/>
          <w:sz w:val="22"/>
          <w:szCs w:val="22"/>
        </w:rPr>
      </w:pPr>
    </w:p>
    <w:tbl>
      <w:tblPr>
        <w:tblW w:w="9638" w:type="dxa"/>
        <w:tblBorders>
          <w:top w:val="single" w:sz="4" w:space="0" w:color="auto"/>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4819"/>
        <w:gridCol w:w="4819"/>
      </w:tblGrid>
      <w:tr w:rsidR="00224189" w:rsidRPr="003B3F50" w14:paraId="4DD3DDAC" w14:textId="77777777" w:rsidTr="00191E33">
        <w:tc>
          <w:tcPr>
            <w:tcW w:w="4819" w:type="dxa"/>
            <w:shd w:val="clear" w:color="auto" w:fill="auto"/>
            <w:tcMar>
              <w:top w:w="55" w:type="dxa"/>
              <w:left w:w="55" w:type="dxa"/>
              <w:bottom w:w="55" w:type="dxa"/>
              <w:right w:w="55" w:type="dxa"/>
            </w:tcMar>
          </w:tcPr>
          <w:p w14:paraId="2534FA38" w14:textId="41C6E8B3" w:rsidR="00224189" w:rsidRPr="003B3F50" w:rsidRDefault="00224189" w:rsidP="008120DD">
            <w:pPr>
              <w:pStyle w:val="Textbody"/>
              <w:rPr>
                <w:rFonts w:ascii="Arial" w:hAnsi="Arial" w:cs="Arial"/>
                <w:sz w:val="22"/>
                <w:szCs w:val="22"/>
              </w:rPr>
            </w:pPr>
            <w:r w:rsidRPr="003B3F50">
              <w:rPr>
                <w:rFonts w:ascii="Arial" w:hAnsi="Arial" w:cs="Arial"/>
                <w:b/>
                <w:sz w:val="22"/>
                <w:szCs w:val="22"/>
              </w:rPr>
              <w:t>Teadusuuringu läbiviimise õiguslik alus</w:t>
            </w:r>
          </w:p>
          <w:p w14:paraId="7C700A2F" w14:textId="719B238B" w:rsidR="00224189" w:rsidRPr="003B3F50" w:rsidRDefault="00224189" w:rsidP="008120DD">
            <w:pPr>
              <w:pStyle w:val="Textbody"/>
              <w:rPr>
                <w:rFonts w:ascii="Arial" w:hAnsi="Arial" w:cs="Arial"/>
                <w:sz w:val="18"/>
                <w:szCs w:val="18"/>
              </w:rPr>
            </w:pPr>
          </w:p>
        </w:tc>
        <w:tc>
          <w:tcPr>
            <w:tcW w:w="4819" w:type="dxa"/>
            <w:shd w:val="clear" w:color="auto" w:fill="auto"/>
            <w:tcMar>
              <w:top w:w="55" w:type="dxa"/>
              <w:left w:w="55" w:type="dxa"/>
              <w:bottom w:w="55" w:type="dxa"/>
              <w:right w:w="55" w:type="dxa"/>
            </w:tcMar>
          </w:tcPr>
          <w:p w14:paraId="03DB3C56" w14:textId="4DA3C137" w:rsidR="00F20794" w:rsidRDefault="00F20794" w:rsidP="00F20794">
            <w:pPr>
              <w:pStyle w:val="TableContents"/>
              <w:numPr>
                <w:ilvl w:val="0"/>
                <w:numId w:val="18"/>
              </w:numPr>
              <w:jc w:val="both"/>
              <w:rPr>
                <w:rFonts w:ascii="Arial" w:hAnsi="Arial" w:cs="Arial"/>
                <w:sz w:val="22"/>
                <w:szCs w:val="22"/>
              </w:rPr>
            </w:pPr>
            <w:r w:rsidRPr="00BB1A79">
              <w:rPr>
                <w:rFonts w:ascii="Arial" w:hAnsi="Arial" w:cs="Arial"/>
                <w:sz w:val="22"/>
                <w:szCs w:val="22"/>
              </w:rPr>
              <w:t>Tegemist on uurim</w:t>
            </w:r>
            <w:r>
              <w:rPr>
                <w:rFonts w:ascii="Arial" w:hAnsi="Arial" w:cs="Arial"/>
                <w:sz w:val="22"/>
                <w:szCs w:val="22"/>
              </w:rPr>
              <w:t>i</w:t>
            </w:r>
            <w:r w:rsidRPr="00BB1A79">
              <w:rPr>
                <w:rFonts w:ascii="Arial" w:hAnsi="Arial" w:cs="Arial"/>
                <w:sz w:val="22"/>
                <w:szCs w:val="22"/>
              </w:rPr>
              <w:t>sprojektiga, mille läbiviijaks on Sotsiaalministeerium ning mis  on kooskõlas teadus- ja arendustegevuse korralduse seaduse § 13 lõike 1 punkt</w:t>
            </w:r>
            <w:r>
              <w:rPr>
                <w:rFonts w:ascii="Arial" w:hAnsi="Arial" w:cs="Arial"/>
                <w:sz w:val="22"/>
                <w:szCs w:val="22"/>
              </w:rPr>
              <w:t>iga</w:t>
            </w:r>
            <w:r w:rsidRPr="00BB1A79">
              <w:rPr>
                <w:rFonts w:ascii="Arial" w:hAnsi="Arial" w:cs="Arial"/>
                <w:sz w:val="22"/>
                <w:szCs w:val="22"/>
              </w:rPr>
              <w:t xml:space="preserve"> 1, mille kohaselt </w:t>
            </w:r>
            <w:r w:rsidR="00E518EC">
              <w:rPr>
                <w:rFonts w:ascii="Arial" w:hAnsi="Arial" w:cs="Arial"/>
                <w:sz w:val="22"/>
                <w:szCs w:val="22"/>
              </w:rPr>
              <w:t xml:space="preserve">on </w:t>
            </w:r>
            <w:r w:rsidRPr="00BB1A79">
              <w:rPr>
                <w:rFonts w:ascii="Arial" w:hAnsi="Arial" w:cs="Arial"/>
                <w:sz w:val="22"/>
                <w:szCs w:val="22"/>
              </w:rPr>
              <w:t xml:space="preserve">kõigi ministeeriumide ülesandeks oma valitsemisalale tarviliku teadus- ja arendustegevuse ning selle finantseerimise korraldamine. </w:t>
            </w:r>
          </w:p>
          <w:p w14:paraId="07A5741C" w14:textId="77777777" w:rsidR="00F20794" w:rsidRDefault="00F20794" w:rsidP="00F20794">
            <w:pPr>
              <w:pStyle w:val="TableContents"/>
              <w:rPr>
                <w:rFonts w:ascii="Arial" w:hAnsi="Arial" w:cs="Arial"/>
                <w:sz w:val="22"/>
                <w:szCs w:val="22"/>
              </w:rPr>
            </w:pPr>
          </w:p>
          <w:p w14:paraId="4103B039" w14:textId="77777777" w:rsidR="00F20794" w:rsidRPr="00F20794" w:rsidRDefault="00F20794" w:rsidP="00F20794">
            <w:pPr>
              <w:pStyle w:val="TableContents"/>
              <w:numPr>
                <w:ilvl w:val="0"/>
                <w:numId w:val="18"/>
              </w:numPr>
              <w:jc w:val="both"/>
              <w:rPr>
                <w:rFonts w:ascii="Arial" w:hAnsi="Arial" w:cs="Arial"/>
                <w:sz w:val="22"/>
                <w:szCs w:val="22"/>
              </w:rPr>
            </w:pPr>
            <w:r w:rsidRPr="00F20794">
              <w:rPr>
                <w:rFonts w:ascii="Arial" w:hAnsi="Arial" w:cs="Arial"/>
                <w:sz w:val="22"/>
                <w:szCs w:val="22"/>
              </w:rPr>
              <w:t>Sotsiaalministeeriumi tegevusvaldkonna  piiritleb Vabariigi Valitsuse seadus (edaspidi VVS), mille § 67 lg 1 kohaselt kuulub ministeeriumi valitsemisalasse sotsiaalse turvalisuse, sotsiaalhoolekande ning pensionisüsteemi kavandamine ja korraldamine, sotsiaalkindlustussüsteemide piiriülene koordineerimine, laste õiguste tagamine ja heaolu edendamine, puudega inimeste elukvaliteedi edendamine ja sellealase tegevuse koordineerimine; rahva tervise kaitse, tervishoid ja tervisesüsteemi arendamine, ravikindlustus, ravimid ja meditsiiniseadmed ning vastavate õigusaktide eelnõude koostamine.</w:t>
            </w:r>
          </w:p>
          <w:p w14:paraId="23B6F25A" w14:textId="77777777" w:rsidR="00F20794" w:rsidRDefault="00F20794" w:rsidP="00F20794">
            <w:pPr>
              <w:pStyle w:val="TableContents"/>
              <w:rPr>
                <w:rFonts w:ascii="Arial" w:hAnsi="Arial" w:cs="Arial"/>
                <w:sz w:val="22"/>
                <w:szCs w:val="22"/>
              </w:rPr>
            </w:pPr>
          </w:p>
          <w:p w14:paraId="2F0C7FDA" w14:textId="5ACE3802" w:rsidR="00D3623C" w:rsidRDefault="00D3623C" w:rsidP="00F20794">
            <w:pPr>
              <w:pStyle w:val="TableContents"/>
              <w:numPr>
                <w:ilvl w:val="0"/>
                <w:numId w:val="18"/>
              </w:numPr>
              <w:jc w:val="both"/>
              <w:rPr>
                <w:rFonts w:ascii="Arial" w:hAnsi="Arial" w:cs="Arial"/>
                <w:sz w:val="22"/>
                <w:szCs w:val="22"/>
              </w:rPr>
            </w:pPr>
            <w:r w:rsidRPr="00D3623C">
              <w:rPr>
                <w:rFonts w:ascii="Arial" w:hAnsi="Arial" w:cs="Arial"/>
                <w:sz w:val="22"/>
                <w:szCs w:val="22"/>
              </w:rPr>
              <w:t>Lisaks eeltoodule piiritleb Sotsiaalministeeriumi tegevusvaldkonda Vabariigi Valitsuse 20.03.2014</w:t>
            </w:r>
            <w:r w:rsidR="00612BBF">
              <w:rPr>
                <w:rFonts w:ascii="Arial" w:hAnsi="Arial" w:cs="Arial"/>
                <w:sz w:val="22"/>
                <w:szCs w:val="22"/>
              </w:rPr>
              <w:t>. a</w:t>
            </w:r>
            <w:r w:rsidRPr="00D3623C">
              <w:rPr>
                <w:rFonts w:ascii="Arial" w:hAnsi="Arial" w:cs="Arial"/>
                <w:sz w:val="22"/>
                <w:szCs w:val="22"/>
              </w:rPr>
              <w:t xml:space="preserve"> määrus nr 42 „Sotsiaalministeeriumi põhimäärus“ (edaspidi </w:t>
            </w:r>
            <w:r w:rsidRPr="00612BBF">
              <w:rPr>
                <w:rFonts w:ascii="Arial" w:hAnsi="Arial" w:cs="Arial"/>
                <w:i/>
                <w:iCs/>
                <w:sz w:val="22"/>
                <w:szCs w:val="22"/>
              </w:rPr>
              <w:t>põhimäärus</w:t>
            </w:r>
            <w:r w:rsidRPr="00D3623C">
              <w:rPr>
                <w:rFonts w:ascii="Arial" w:hAnsi="Arial" w:cs="Arial"/>
                <w:sz w:val="22"/>
                <w:szCs w:val="22"/>
              </w:rPr>
              <w:t xml:space="preserve">). Vastavalt põhimääruse §-le 4 on ministeeriumi põhiülesanne seadustes ja </w:t>
            </w:r>
            <w:r w:rsidRPr="00D3623C">
              <w:rPr>
                <w:rFonts w:ascii="Arial" w:hAnsi="Arial" w:cs="Arial"/>
                <w:sz w:val="22"/>
                <w:szCs w:val="22"/>
              </w:rPr>
              <w:lastRenderedPageBreak/>
              <w:t xml:space="preserve">teistes õigusaktides sätestatud pädevuse piires korraldus-, arendus-, planeerimis- ja järelevalvetoimingute tegemine oma valitsemisalas, lähtudes valitsemisala arengukavas esitatud ministeeriumi ja valitsemisala strateegilistest eesmärkidest ning põhimääruse 4. peatükis sätestatud osakondade põhiülesannetest. </w:t>
            </w:r>
          </w:p>
          <w:p w14:paraId="56F05792" w14:textId="77777777" w:rsidR="00F20794" w:rsidRDefault="00F20794" w:rsidP="00F20794">
            <w:pPr>
              <w:pStyle w:val="TableContents"/>
              <w:rPr>
                <w:rFonts w:ascii="Arial" w:hAnsi="Arial" w:cs="Arial"/>
                <w:sz w:val="22"/>
                <w:szCs w:val="22"/>
              </w:rPr>
            </w:pPr>
          </w:p>
          <w:p w14:paraId="171D4765" w14:textId="7926527E" w:rsidR="00F20794" w:rsidRPr="009F6CA1" w:rsidRDefault="007528BC" w:rsidP="007528BC">
            <w:pPr>
              <w:pStyle w:val="Loendilik"/>
              <w:numPr>
                <w:ilvl w:val="0"/>
                <w:numId w:val="18"/>
              </w:numPr>
              <w:rPr>
                <w:rFonts w:ascii="Arial" w:hAnsi="Arial" w:cs="Arial"/>
              </w:rPr>
            </w:pPr>
            <w:r w:rsidRPr="007528BC">
              <w:rPr>
                <w:rFonts w:ascii="Arial" w:eastAsia="SimSun" w:hAnsi="Arial" w:cs="Arial"/>
                <w:kern w:val="3"/>
                <w:lang w:eastAsia="zh-CN" w:bidi="hi-IN"/>
              </w:rPr>
              <w:t xml:space="preserve">Põhimääruse 4. peatükis </w:t>
            </w:r>
            <w:r w:rsidR="00864668">
              <w:rPr>
                <w:rFonts w:ascii="Arial" w:eastAsia="SimSun" w:hAnsi="Arial" w:cs="Arial"/>
                <w:kern w:val="3"/>
                <w:lang w:eastAsia="zh-CN" w:bidi="hi-IN"/>
              </w:rPr>
              <w:t xml:space="preserve">on </w:t>
            </w:r>
            <w:r w:rsidRPr="007528BC">
              <w:rPr>
                <w:rFonts w:ascii="Arial" w:eastAsia="SimSun" w:hAnsi="Arial" w:cs="Arial"/>
                <w:kern w:val="3"/>
                <w:lang w:eastAsia="zh-CN" w:bidi="hi-IN"/>
              </w:rPr>
              <w:t>osakondade põhiülesannete</w:t>
            </w:r>
            <w:r w:rsidR="00864668">
              <w:rPr>
                <w:rFonts w:ascii="Arial" w:eastAsia="SimSun" w:hAnsi="Arial" w:cs="Arial"/>
                <w:kern w:val="3"/>
                <w:lang w:eastAsia="zh-CN" w:bidi="hi-IN"/>
              </w:rPr>
              <w:t xml:space="preserve"> all</w:t>
            </w:r>
            <w:r w:rsidRPr="007528BC">
              <w:rPr>
                <w:rFonts w:ascii="Arial" w:eastAsia="SimSun" w:hAnsi="Arial" w:cs="Arial"/>
                <w:kern w:val="3"/>
                <w:lang w:eastAsia="zh-CN" w:bidi="hi-IN"/>
              </w:rPr>
              <w:t xml:space="preserve"> § 17 lõike 2 punkt</w:t>
            </w:r>
            <w:r w:rsidR="00864668">
              <w:rPr>
                <w:rFonts w:ascii="Arial" w:eastAsia="SimSun" w:hAnsi="Arial" w:cs="Arial"/>
                <w:kern w:val="3"/>
                <w:lang w:eastAsia="zh-CN" w:bidi="hi-IN"/>
              </w:rPr>
              <w:t>is</w:t>
            </w:r>
            <w:r w:rsidRPr="007528BC">
              <w:rPr>
                <w:rFonts w:ascii="Arial" w:eastAsia="SimSun" w:hAnsi="Arial" w:cs="Arial"/>
                <w:kern w:val="3"/>
                <w:lang w:eastAsia="zh-CN" w:bidi="hi-IN"/>
              </w:rPr>
              <w:t xml:space="preserve"> 6 sätesta</w:t>
            </w:r>
            <w:r w:rsidR="00864668">
              <w:rPr>
                <w:rFonts w:ascii="Arial" w:eastAsia="SimSun" w:hAnsi="Arial" w:cs="Arial"/>
                <w:kern w:val="3"/>
                <w:lang w:eastAsia="zh-CN" w:bidi="hi-IN"/>
              </w:rPr>
              <w:t>tud</w:t>
            </w:r>
            <w:r w:rsidRPr="007528BC">
              <w:rPr>
                <w:rFonts w:ascii="Arial" w:eastAsia="SimSun" w:hAnsi="Arial" w:cs="Arial"/>
                <w:kern w:val="3"/>
                <w:lang w:eastAsia="zh-CN" w:bidi="hi-IN"/>
              </w:rPr>
              <w:t>, et analüüsi ja statistika osakonna põhiülesanne on luua eeldused ministeeriumi poliitikakujundamise protsessi teadmistepõhisusele, et tagada objektiivne  ülevaade tervise- ja sotsiaal valdkonna  arengust ja rakendatud või kavandatava poliitika mõjususest.</w:t>
            </w:r>
          </w:p>
          <w:p w14:paraId="7143B717" w14:textId="5967DD43" w:rsidR="002F2FD4" w:rsidRPr="00D3623C" w:rsidRDefault="002F2FD4" w:rsidP="00F7241B">
            <w:pPr>
              <w:pStyle w:val="TableContents"/>
              <w:rPr>
                <w:rFonts w:ascii="Arial" w:hAnsi="Arial" w:cs="Arial"/>
                <w:sz w:val="22"/>
                <w:szCs w:val="22"/>
              </w:rPr>
            </w:pPr>
          </w:p>
        </w:tc>
      </w:tr>
    </w:tbl>
    <w:p w14:paraId="53EBF41D" w14:textId="1F5B76AA" w:rsidR="00224189" w:rsidRPr="003B3F50" w:rsidRDefault="00224189">
      <w:pPr>
        <w:pStyle w:val="Standard"/>
        <w:rPr>
          <w:rFonts w:ascii="Arial" w:hAnsi="Arial" w:cs="Arial"/>
          <w:b/>
          <w:bCs/>
          <w:sz w:val="22"/>
          <w:szCs w:val="22"/>
        </w:rPr>
      </w:pPr>
    </w:p>
    <w:p w14:paraId="12E407A4" w14:textId="77777777" w:rsidR="00AA4045" w:rsidRPr="003B3F50" w:rsidRDefault="00AA4045">
      <w:pPr>
        <w:pStyle w:val="Standard"/>
        <w:rPr>
          <w:rFonts w:ascii="Arial" w:hAnsi="Arial" w:cs="Arial"/>
          <w:b/>
          <w:bCs/>
          <w:sz w:val="22"/>
          <w:szCs w:val="22"/>
        </w:rPr>
      </w:pPr>
    </w:p>
    <w:p w14:paraId="1E00D434" w14:textId="5702FB01" w:rsidR="00224189" w:rsidRPr="003B3F50" w:rsidRDefault="001962C0">
      <w:pPr>
        <w:pStyle w:val="Standard"/>
        <w:rPr>
          <w:rFonts w:ascii="Arial" w:hAnsi="Arial" w:cs="Arial"/>
          <w:b/>
          <w:bCs/>
          <w:sz w:val="22"/>
          <w:szCs w:val="22"/>
        </w:rPr>
      </w:pPr>
      <w:r w:rsidRPr="003B3F50">
        <w:rPr>
          <w:rFonts w:ascii="Arial" w:hAnsi="Arial" w:cs="Arial"/>
          <w:b/>
          <w:bCs/>
          <w:sz w:val="22"/>
          <w:szCs w:val="22"/>
        </w:rPr>
        <w:t>4</w:t>
      </w:r>
      <w:r w:rsidR="00224189" w:rsidRPr="003B3F50">
        <w:rPr>
          <w:rFonts w:ascii="Arial" w:hAnsi="Arial" w:cs="Arial"/>
          <w:b/>
          <w:bCs/>
          <w:sz w:val="22"/>
          <w:szCs w:val="22"/>
        </w:rPr>
        <w:t>. UURINGU TELLIJA</w:t>
      </w:r>
    </w:p>
    <w:p w14:paraId="20D9964D" w14:textId="77777777" w:rsidR="00224189" w:rsidRPr="003B3F50" w:rsidRDefault="00224189">
      <w:pPr>
        <w:pStyle w:val="Standard"/>
        <w:rPr>
          <w:rFonts w:ascii="Arial" w:hAnsi="Arial" w:cs="Arial"/>
          <w:b/>
          <w:bCs/>
          <w:sz w:val="22"/>
          <w:szCs w:val="22"/>
        </w:rPr>
      </w:pPr>
    </w:p>
    <w:tbl>
      <w:tblPr>
        <w:tblW w:w="9638" w:type="dxa"/>
        <w:tblBorders>
          <w:top w:val="single" w:sz="4" w:space="0" w:color="auto"/>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4819"/>
        <w:gridCol w:w="4819"/>
      </w:tblGrid>
      <w:tr w:rsidR="00D76103" w:rsidRPr="003B3F50" w14:paraId="2209D7C4" w14:textId="77777777" w:rsidTr="00CB1C71">
        <w:tc>
          <w:tcPr>
            <w:tcW w:w="4819" w:type="dxa"/>
            <w:shd w:val="clear" w:color="auto" w:fill="auto"/>
            <w:tcMar>
              <w:top w:w="55" w:type="dxa"/>
              <w:left w:w="55" w:type="dxa"/>
              <w:bottom w:w="55" w:type="dxa"/>
              <w:right w:w="55" w:type="dxa"/>
            </w:tcMar>
          </w:tcPr>
          <w:p w14:paraId="233B5798" w14:textId="74CB7284" w:rsidR="00D76103" w:rsidRPr="003B3F50" w:rsidRDefault="009044A4">
            <w:pPr>
              <w:pStyle w:val="TableContents"/>
              <w:rPr>
                <w:rFonts w:ascii="Arial" w:hAnsi="Arial" w:cs="Arial"/>
                <w:b/>
                <w:bCs/>
                <w:sz w:val="22"/>
                <w:szCs w:val="22"/>
              </w:rPr>
            </w:pPr>
            <w:r w:rsidRPr="003B3F50">
              <w:rPr>
                <w:rFonts w:ascii="Arial" w:hAnsi="Arial" w:cs="Arial"/>
                <w:b/>
                <w:bCs/>
                <w:sz w:val="22"/>
                <w:szCs w:val="22"/>
              </w:rPr>
              <w:t>Uuringu tellija</w:t>
            </w:r>
          </w:p>
          <w:p w14:paraId="369C3324" w14:textId="77777777" w:rsidR="00D76103" w:rsidRPr="003B3F50" w:rsidRDefault="00D76103">
            <w:pPr>
              <w:pStyle w:val="TableContents"/>
              <w:rPr>
                <w:rFonts w:ascii="Arial" w:hAnsi="Arial" w:cs="Arial"/>
                <w:b/>
                <w:bCs/>
                <w:sz w:val="22"/>
                <w:szCs w:val="22"/>
              </w:rPr>
            </w:pPr>
          </w:p>
          <w:p w14:paraId="2162CC83" w14:textId="15B4F094" w:rsidR="00D76103" w:rsidRPr="003B3F50" w:rsidRDefault="00D76103">
            <w:pPr>
              <w:pStyle w:val="TableContents"/>
              <w:rPr>
                <w:rFonts w:ascii="Arial" w:hAnsi="Arial" w:cs="Arial"/>
                <w:i/>
                <w:iCs/>
                <w:sz w:val="18"/>
                <w:szCs w:val="18"/>
              </w:rPr>
            </w:pPr>
          </w:p>
        </w:tc>
        <w:tc>
          <w:tcPr>
            <w:tcW w:w="4819" w:type="dxa"/>
            <w:shd w:val="clear" w:color="auto" w:fill="auto"/>
            <w:tcMar>
              <w:top w:w="55" w:type="dxa"/>
              <w:left w:w="55" w:type="dxa"/>
              <w:bottom w:w="55" w:type="dxa"/>
              <w:right w:w="55" w:type="dxa"/>
            </w:tcMar>
          </w:tcPr>
          <w:p w14:paraId="00B214DB" w14:textId="04CD15EB" w:rsidR="002F2FD4" w:rsidRPr="003B3F50" w:rsidRDefault="00D3623C">
            <w:pPr>
              <w:pStyle w:val="TableContents"/>
              <w:rPr>
                <w:rFonts w:ascii="Arial" w:hAnsi="Arial" w:cs="Arial"/>
                <w:sz w:val="22"/>
                <w:szCs w:val="22"/>
              </w:rPr>
            </w:pPr>
            <w:r>
              <w:rPr>
                <w:rFonts w:ascii="Arial" w:hAnsi="Arial" w:cs="Arial"/>
                <w:sz w:val="22"/>
                <w:szCs w:val="22"/>
              </w:rPr>
              <w:t>-</w:t>
            </w:r>
          </w:p>
          <w:p w14:paraId="664C8EA9" w14:textId="7F8A88E1" w:rsidR="002F2FD4" w:rsidRPr="003B3F50" w:rsidRDefault="002F2FD4">
            <w:pPr>
              <w:pStyle w:val="TableContents"/>
              <w:rPr>
                <w:rFonts w:ascii="Arial" w:hAnsi="Arial" w:cs="Arial"/>
                <w:sz w:val="22"/>
                <w:szCs w:val="22"/>
              </w:rPr>
            </w:pPr>
          </w:p>
        </w:tc>
      </w:tr>
    </w:tbl>
    <w:p w14:paraId="6EA74308" w14:textId="5105D4AD" w:rsidR="00D76103" w:rsidRPr="003B3F50" w:rsidRDefault="00D76103">
      <w:pPr>
        <w:pStyle w:val="Standard"/>
        <w:rPr>
          <w:rFonts w:ascii="Arial" w:hAnsi="Arial" w:cs="Arial"/>
          <w:b/>
          <w:bCs/>
          <w:sz w:val="22"/>
          <w:szCs w:val="22"/>
        </w:rPr>
      </w:pPr>
    </w:p>
    <w:p w14:paraId="67BCD03B" w14:textId="77777777" w:rsidR="00AA4045" w:rsidRPr="003B3F50" w:rsidRDefault="00AA4045">
      <w:pPr>
        <w:pStyle w:val="Standard"/>
        <w:rPr>
          <w:rFonts w:ascii="Arial" w:hAnsi="Arial" w:cs="Arial"/>
          <w:b/>
          <w:bCs/>
          <w:sz w:val="22"/>
          <w:szCs w:val="22"/>
        </w:rPr>
      </w:pPr>
    </w:p>
    <w:p w14:paraId="21C37907" w14:textId="373927A5" w:rsidR="00224189" w:rsidRPr="003B3F50" w:rsidRDefault="001962C0">
      <w:pPr>
        <w:pStyle w:val="Standard"/>
        <w:rPr>
          <w:rFonts w:ascii="Arial" w:hAnsi="Arial" w:cs="Arial"/>
          <w:b/>
          <w:bCs/>
          <w:sz w:val="22"/>
          <w:szCs w:val="22"/>
        </w:rPr>
      </w:pPr>
      <w:r w:rsidRPr="003B3F50">
        <w:rPr>
          <w:rFonts w:ascii="Arial" w:hAnsi="Arial" w:cs="Arial"/>
          <w:b/>
          <w:bCs/>
          <w:sz w:val="22"/>
          <w:szCs w:val="22"/>
        </w:rPr>
        <w:t>5</w:t>
      </w:r>
      <w:r w:rsidR="00224189" w:rsidRPr="003B3F50">
        <w:rPr>
          <w:rFonts w:ascii="Arial" w:hAnsi="Arial" w:cs="Arial"/>
          <w:b/>
          <w:bCs/>
          <w:sz w:val="22"/>
          <w:szCs w:val="22"/>
        </w:rPr>
        <w:t>. TÖÖTLEMISE EESMÄRK JA ISIKUANDMETE KOOSSEIS</w:t>
      </w:r>
    </w:p>
    <w:p w14:paraId="6306C367" w14:textId="77777777" w:rsidR="00224189" w:rsidRPr="003B3F50" w:rsidRDefault="00224189">
      <w:pPr>
        <w:pStyle w:val="Standard"/>
        <w:rPr>
          <w:rFonts w:ascii="Arial" w:hAnsi="Arial" w:cs="Arial"/>
          <w:b/>
          <w:bCs/>
          <w:sz w:val="22"/>
          <w:szCs w:val="22"/>
        </w:rPr>
      </w:pPr>
    </w:p>
    <w:tbl>
      <w:tblPr>
        <w:tblW w:w="9638" w:type="dxa"/>
        <w:tblInd w:w="-2" w:type="dxa"/>
        <w:tblLayout w:type="fixed"/>
        <w:tblCellMar>
          <w:left w:w="10" w:type="dxa"/>
          <w:right w:w="10" w:type="dxa"/>
        </w:tblCellMar>
        <w:tblLook w:val="04A0" w:firstRow="1" w:lastRow="0" w:firstColumn="1" w:lastColumn="0" w:noHBand="0" w:noVBand="1"/>
      </w:tblPr>
      <w:tblGrid>
        <w:gridCol w:w="4819"/>
        <w:gridCol w:w="4819"/>
      </w:tblGrid>
      <w:tr w:rsidR="00224189" w:rsidRPr="003B3F50" w14:paraId="30B47DF5" w14:textId="77777777" w:rsidTr="00035485">
        <w:tc>
          <w:tcPr>
            <w:tcW w:w="481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F64A1A1" w14:textId="7E96FB89" w:rsidR="00224189" w:rsidRPr="003B3F50" w:rsidRDefault="00F57865" w:rsidP="008120DD">
            <w:pPr>
              <w:pStyle w:val="TableContents"/>
              <w:rPr>
                <w:rFonts w:ascii="Arial" w:hAnsi="Arial" w:cs="Arial"/>
                <w:b/>
                <w:bCs/>
                <w:sz w:val="22"/>
                <w:szCs w:val="22"/>
              </w:rPr>
            </w:pPr>
            <w:r w:rsidRPr="003B3F50">
              <w:rPr>
                <w:rFonts w:ascii="Arial" w:hAnsi="Arial" w:cs="Arial"/>
                <w:b/>
                <w:bCs/>
                <w:sz w:val="22"/>
                <w:szCs w:val="22"/>
              </w:rPr>
              <w:t>5</w:t>
            </w:r>
            <w:r w:rsidR="00224189" w:rsidRPr="003B3F50">
              <w:rPr>
                <w:rFonts w:ascii="Arial" w:hAnsi="Arial" w:cs="Arial"/>
                <w:b/>
                <w:bCs/>
                <w:sz w:val="22"/>
                <w:szCs w:val="22"/>
              </w:rPr>
              <w:t>.1</w:t>
            </w:r>
            <w:r w:rsidR="00BA4ECE" w:rsidRPr="003B3F50">
              <w:rPr>
                <w:rFonts w:ascii="Arial" w:hAnsi="Arial" w:cs="Arial"/>
                <w:b/>
                <w:bCs/>
                <w:sz w:val="22"/>
                <w:szCs w:val="22"/>
              </w:rPr>
              <w:t>.</w:t>
            </w:r>
            <w:r w:rsidR="00224189" w:rsidRPr="003B3F50">
              <w:rPr>
                <w:rFonts w:ascii="Arial" w:hAnsi="Arial" w:cs="Arial"/>
                <w:b/>
                <w:bCs/>
                <w:sz w:val="22"/>
                <w:szCs w:val="22"/>
              </w:rPr>
              <w:t xml:space="preserve"> Isikuandmete töötlemise eesmärk</w:t>
            </w:r>
          </w:p>
          <w:p w14:paraId="129964C0" w14:textId="77777777" w:rsidR="00224189" w:rsidRPr="003B3F50" w:rsidRDefault="00224189" w:rsidP="008120DD">
            <w:pPr>
              <w:pStyle w:val="TableContents"/>
              <w:rPr>
                <w:rFonts w:ascii="Arial" w:hAnsi="Arial" w:cs="Arial"/>
                <w:sz w:val="22"/>
                <w:szCs w:val="22"/>
              </w:rPr>
            </w:pPr>
          </w:p>
          <w:p w14:paraId="21BAC343" w14:textId="54B8EC5E" w:rsidR="00224189" w:rsidRPr="003B3F50" w:rsidRDefault="00224189" w:rsidP="008120DD">
            <w:pPr>
              <w:pStyle w:val="TableContents"/>
              <w:rPr>
                <w:rFonts w:ascii="Arial" w:hAnsi="Arial" w:cs="Arial"/>
                <w:i/>
                <w:iCs/>
                <w:sz w:val="18"/>
                <w:szCs w:val="18"/>
              </w:rPr>
            </w:pPr>
          </w:p>
        </w:tc>
        <w:tc>
          <w:tcPr>
            <w:tcW w:w="4819"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5737C023" w14:textId="28DEC20B" w:rsidR="00C37054" w:rsidRPr="00D3623C" w:rsidRDefault="00D3623C" w:rsidP="00C37054">
            <w:pPr>
              <w:pStyle w:val="TableContents"/>
              <w:rPr>
                <w:rFonts w:ascii="Arial" w:hAnsi="Arial" w:cs="Arial"/>
                <w:sz w:val="22"/>
                <w:szCs w:val="22"/>
              </w:rPr>
            </w:pPr>
            <w:r w:rsidRPr="00D3623C">
              <w:rPr>
                <w:rFonts w:ascii="Arial" w:hAnsi="Arial" w:cs="Arial"/>
                <w:sz w:val="22"/>
                <w:szCs w:val="22"/>
              </w:rPr>
              <w:t xml:space="preserve">Täpsemalt on isikuandmete töötlemine vajalik, et selgitada välja </w:t>
            </w:r>
            <w:r w:rsidR="003B725B">
              <w:rPr>
                <w:rFonts w:ascii="Arial" w:hAnsi="Arial" w:cs="Arial"/>
                <w:sz w:val="22"/>
                <w:szCs w:val="22"/>
              </w:rPr>
              <w:t xml:space="preserve">kui palju on </w:t>
            </w:r>
            <w:r w:rsidR="00D02E30">
              <w:rPr>
                <w:rFonts w:ascii="Arial" w:hAnsi="Arial" w:cs="Arial"/>
                <w:sz w:val="22"/>
                <w:szCs w:val="22"/>
              </w:rPr>
              <w:t xml:space="preserve">maakondade lõikes </w:t>
            </w:r>
            <w:r w:rsidR="003B725B">
              <w:rPr>
                <w:rFonts w:ascii="Arial" w:hAnsi="Arial" w:cs="Arial"/>
                <w:sz w:val="22"/>
                <w:szCs w:val="22"/>
              </w:rPr>
              <w:t>registreeritud töötute hulgas väikelas</w:t>
            </w:r>
            <w:r w:rsidR="00D97B0C">
              <w:rPr>
                <w:rFonts w:ascii="Arial" w:hAnsi="Arial" w:cs="Arial"/>
                <w:sz w:val="22"/>
                <w:szCs w:val="22"/>
              </w:rPr>
              <w:t>t</w:t>
            </w:r>
            <w:r w:rsidR="003B725B">
              <w:rPr>
                <w:rFonts w:ascii="Arial" w:hAnsi="Arial" w:cs="Arial"/>
                <w:sz w:val="22"/>
                <w:szCs w:val="22"/>
              </w:rPr>
              <w:t>e emasid, kus pere teine vanem samal ajal kasutab vanemahüvitist</w:t>
            </w:r>
            <w:r w:rsidR="00F07C64">
              <w:rPr>
                <w:rFonts w:ascii="Arial" w:hAnsi="Arial" w:cs="Arial"/>
                <w:sz w:val="22"/>
                <w:szCs w:val="22"/>
              </w:rPr>
              <w:t>, milline on laste arv peres,</w:t>
            </w:r>
            <w:r w:rsidR="003B725B">
              <w:rPr>
                <w:rFonts w:ascii="Arial" w:hAnsi="Arial" w:cs="Arial"/>
                <w:sz w:val="22"/>
                <w:szCs w:val="22"/>
              </w:rPr>
              <w:t xml:space="preserve"> ning milliseid tööturuteenuseid ja hüvitisi/toetusi nad </w:t>
            </w:r>
            <w:r w:rsidR="00B95268">
              <w:rPr>
                <w:rFonts w:ascii="Arial" w:hAnsi="Arial" w:cs="Arial"/>
                <w:sz w:val="22"/>
                <w:szCs w:val="22"/>
              </w:rPr>
              <w:t>T</w:t>
            </w:r>
            <w:r w:rsidR="003B725B">
              <w:rPr>
                <w:rFonts w:ascii="Arial" w:hAnsi="Arial" w:cs="Arial"/>
                <w:sz w:val="22"/>
                <w:szCs w:val="22"/>
              </w:rPr>
              <w:t xml:space="preserve">öötukassalt saavad. </w:t>
            </w:r>
            <w:r w:rsidR="00C37054">
              <w:rPr>
                <w:rFonts w:ascii="Arial" w:hAnsi="Arial" w:cs="Arial"/>
                <w:sz w:val="22"/>
                <w:szCs w:val="22"/>
              </w:rPr>
              <w:t>Samuti</w:t>
            </w:r>
            <w:r w:rsidR="003B725B">
              <w:rPr>
                <w:rFonts w:ascii="Arial" w:hAnsi="Arial" w:cs="Arial"/>
                <w:sz w:val="22"/>
                <w:szCs w:val="22"/>
              </w:rPr>
              <w:t>, milline on nende eelnev seisund tööturul ning</w:t>
            </w:r>
            <w:r w:rsidR="005E3980">
              <w:rPr>
                <w:rFonts w:ascii="Arial" w:hAnsi="Arial" w:cs="Arial"/>
                <w:sz w:val="22"/>
                <w:szCs w:val="22"/>
              </w:rPr>
              <w:t xml:space="preserve"> </w:t>
            </w:r>
            <w:r w:rsidR="00C37054">
              <w:rPr>
                <w:rFonts w:ascii="Arial" w:hAnsi="Arial" w:cs="Arial"/>
                <w:sz w:val="22"/>
                <w:szCs w:val="22"/>
              </w:rPr>
              <w:t>millal ja mis põhjustel töötuna arvelolek lõpetatakse</w:t>
            </w:r>
            <w:r w:rsidR="00C37054" w:rsidRPr="00D069AC">
              <w:rPr>
                <w:rFonts w:ascii="Arial" w:hAnsi="Arial" w:cs="Arial"/>
                <w:sz w:val="22"/>
                <w:szCs w:val="22"/>
              </w:rPr>
              <w:t xml:space="preserve">. </w:t>
            </w:r>
          </w:p>
          <w:p w14:paraId="695317DE" w14:textId="77777777" w:rsidR="005973E0" w:rsidRDefault="005973E0" w:rsidP="008120DD">
            <w:pPr>
              <w:pStyle w:val="TableContents"/>
              <w:rPr>
                <w:rFonts w:ascii="Arial" w:hAnsi="Arial" w:cs="Arial"/>
                <w:sz w:val="22"/>
                <w:szCs w:val="22"/>
              </w:rPr>
            </w:pPr>
          </w:p>
          <w:p w14:paraId="45D13A42" w14:textId="7BA7ECEE" w:rsidR="005E3980" w:rsidRDefault="00D3623C" w:rsidP="008120DD">
            <w:pPr>
              <w:pStyle w:val="TableContents"/>
              <w:rPr>
                <w:rFonts w:ascii="Arial" w:hAnsi="Arial" w:cs="Arial"/>
                <w:sz w:val="22"/>
                <w:szCs w:val="22"/>
              </w:rPr>
            </w:pPr>
            <w:r w:rsidRPr="00D3623C">
              <w:rPr>
                <w:rFonts w:ascii="Arial" w:hAnsi="Arial" w:cs="Arial"/>
                <w:sz w:val="22"/>
                <w:szCs w:val="22"/>
              </w:rPr>
              <w:t>Uuringu eesmärkide täitmiseks on Sotsiaalkindlustusameti vanemahüvitise saajate andmetele vaja liita</w:t>
            </w:r>
            <w:r w:rsidR="00B95268">
              <w:rPr>
                <w:rFonts w:ascii="Arial" w:hAnsi="Arial" w:cs="Arial"/>
                <w:sz w:val="22"/>
                <w:szCs w:val="22"/>
              </w:rPr>
              <w:t xml:space="preserve"> </w:t>
            </w:r>
            <w:r w:rsidR="005973E0">
              <w:rPr>
                <w:rFonts w:ascii="Arial" w:hAnsi="Arial" w:cs="Arial"/>
                <w:sz w:val="22"/>
                <w:szCs w:val="22"/>
              </w:rPr>
              <w:t xml:space="preserve">Töötukassa </w:t>
            </w:r>
            <w:r w:rsidRPr="00D3623C">
              <w:rPr>
                <w:rFonts w:ascii="Arial" w:hAnsi="Arial" w:cs="Arial"/>
                <w:sz w:val="22"/>
                <w:szCs w:val="22"/>
              </w:rPr>
              <w:t>andmed</w:t>
            </w:r>
            <w:r w:rsidR="005973E0">
              <w:rPr>
                <w:rFonts w:ascii="Arial" w:hAnsi="Arial" w:cs="Arial"/>
                <w:sz w:val="22"/>
                <w:szCs w:val="22"/>
              </w:rPr>
              <w:t xml:space="preserve"> töötuna arveloleku</w:t>
            </w:r>
            <w:r w:rsidR="005E3980">
              <w:rPr>
                <w:rFonts w:ascii="Arial" w:hAnsi="Arial" w:cs="Arial"/>
                <w:sz w:val="22"/>
                <w:szCs w:val="22"/>
              </w:rPr>
              <w:t xml:space="preserve"> ja tööturuteenuste, hüvitiste ja toetuse saamise kohta</w:t>
            </w:r>
            <w:r w:rsidRPr="00D3623C">
              <w:rPr>
                <w:rFonts w:ascii="Arial" w:hAnsi="Arial" w:cs="Arial"/>
                <w:sz w:val="22"/>
                <w:szCs w:val="22"/>
              </w:rPr>
              <w:t xml:space="preserve">. </w:t>
            </w:r>
          </w:p>
          <w:p w14:paraId="4151331E" w14:textId="77777777" w:rsidR="005E3980" w:rsidRDefault="005E3980" w:rsidP="008120DD">
            <w:pPr>
              <w:pStyle w:val="TableContents"/>
              <w:rPr>
                <w:rFonts w:ascii="Arial" w:hAnsi="Arial" w:cs="Arial"/>
                <w:sz w:val="22"/>
                <w:szCs w:val="22"/>
              </w:rPr>
            </w:pPr>
          </w:p>
          <w:p w14:paraId="14E1ACF2" w14:textId="75791616" w:rsidR="002F2FD4" w:rsidRPr="003B3F50" w:rsidRDefault="00D3623C" w:rsidP="008120DD">
            <w:pPr>
              <w:pStyle w:val="TableContents"/>
              <w:rPr>
                <w:rFonts w:ascii="Arial" w:hAnsi="Arial" w:cs="Arial"/>
                <w:sz w:val="22"/>
                <w:szCs w:val="22"/>
              </w:rPr>
            </w:pPr>
            <w:r w:rsidRPr="00D3623C">
              <w:rPr>
                <w:rFonts w:ascii="Arial" w:hAnsi="Arial" w:cs="Arial"/>
                <w:sz w:val="22"/>
                <w:szCs w:val="22"/>
              </w:rPr>
              <w:t>Kokkuvõttes luuakse uuringuga teadmispõhised otsustusalused võimalike poliitikamuudatuste kavandamiseks. Uuringu tulemusest saadud hinnangud ja ettepanekud on käsitletavad poliitikamuudatuste eelanalüüsina.</w:t>
            </w:r>
          </w:p>
        </w:tc>
      </w:tr>
      <w:tr w:rsidR="00224189" w:rsidRPr="003B3F50" w14:paraId="2B731264" w14:textId="77777777" w:rsidTr="00035485">
        <w:tc>
          <w:tcPr>
            <w:tcW w:w="4819" w:type="dxa"/>
            <w:tcBorders>
              <w:top w:val="single" w:sz="4" w:space="0" w:color="auto"/>
              <w:left w:val="single" w:sz="2" w:space="0" w:color="000000"/>
              <w:bottom w:val="single" w:sz="4" w:space="0" w:color="auto"/>
              <w:right w:val="single" w:sz="4" w:space="0" w:color="auto"/>
            </w:tcBorders>
            <w:shd w:val="clear" w:color="auto" w:fill="auto"/>
            <w:tcMar>
              <w:top w:w="55" w:type="dxa"/>
              <w:left w:w="55" w:type="dxa"/>
              <w:bottom w:w="55" w:type="dxa"/>
              <w:right w:w="55" w:type="dxa"/>
            </w:tcMar>
          </w:tcPr>
          <w:p w14:paraId="1750E2C5" w14:textId="013CBC12" w:rsidR="00224189" w:rsidRPr="003B3F50" w:rsidRDefault="00F57865" w:rsidP="008120DD">
            <w:pPr>
              <w:pStyle w:val="TableContents"/>
              <w:rPr>
                <w:rFonts w:ascii="Arial" w:hAnsi="Arial" w:cs="Arial"/>
                <w:b/>
                <w:bCs/>
                <w:sz w:val="22"/>
                <w:szCs w:val="22"/>
              </w:rPr>
            </w:pPr>
            <w:r w:rsidRPr="003B3F50">
              <w:rPr>
                <w:rFonts w:ascii="Arial" w:hAnsi="Arial" w:cs="Arial"/>
                <w:b/>
                <w:bCs/>
                <w:sz w:val="22"/>
                <w:szCs w:val="22"/>
              </w:rPr>
              <w:t>5</w:t>
            </w:r>
            <w:r w:rsidR="00224189" w:rsidRPr="003B3F50">
              <w:rPr>
                <w:rFonts w:ascii="Arial" w:hAnsi="Arial" w:cs="Arial"/>
                <w:b/>
                <w:bCs/>
                <w:sz w:val="22"/>
                <w:szCs w:val="22"/>
              </w:rPr>
              <w:t>.2</w:t>
            </w:r>
            <w:r w:rsidR="00BA4ECE" w:rsidRPr="003B3F50">
              <w:rPr>
                <w:rFonts w:ascii="Arial" w:hAnsi="Arial" w:cs="Arial"/>
                <w:b/>
                <w:bCs/>
                <w:sz w:val="22"/>
                <w:szCs w:val="22"/>
              </w:rPr>
              <w:t>.</w:t>
            </w:r>
            <w:r w:rsidR="00224189" w:rsidRPr="003B3F50">
              <w:rPr>
                <w:rFonts w:ascii="Arial" w:hAnsi="Arial" w:cs="Arial"/>
                <w:b/>
                <w:bCs/>
                <w:sz w:val="22"/>
                <w:szCs w:val="22"/>
              </w:rPr>
              <w:t xml:space="preserve"> Isikute kategooriad, kelle andmeid töödeldakse ning valimi suurus</w:t>
            </w:r>
          </w:p>
          <w:p w14:paraId="604DC924" w14:textId="4024266A" w:rsidR="00224189" w:rsidRPr="003B3F50" w:rsidRDefault="00224189" w:rsidP="008120DD">
            <w:pPr>
              <w:pStyle w:val="TableContents"/>
              <w:rPr>
                <w:rFonts w:ascii="Arial" w:hAnsi="Arial" w:cs="Arial"/>
                <w:i/>
                <w:iCs/>
                <w:sz w:val="18"/>
                <w:szCs w:val="18"/>
              </w:rPr>
            </w:pPr>
          </w:p>
        </w:tc>
        <w:tc>
          <w:tcPr>
            <w:tcW w:w="481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5F41B6E2" w14:textId="77777777" w:rsidR="00D3623C" w:rsidRPr="00D3623C" w:rsidRDefault="00D3623C" w:rsidP="00D3623C">
            <w:pPr>
              <w:pStyle w:val="TableContents"/>
              <w:rPr>
                <w:rFonts w:ascii="Arial" w:hAnsi="Arial" w:cs="Arial"/>
                <w:sz w:val="22"/>
                <w:szCs w:val="22"/>
              </w:rPr>
            </w:pPr>
            <w:r w:rsidRPr="00D3623C">
              <w:rPr>
                <w:rFonts w:ascii="Arial" w:hAnsi="Arial" w:cs="Arial"/>
                <w:sz w:val="22"/>
                <w:szCs w:val="22"/>
              </w:rPr>
              <w:lastRenderedPageBreak/>
              <w:t>Uuringu eesmärkide täitmiseks moodustatakse</w:t>
            </w:r>
          </w:p>
          <w:p w14:paraId="22A34128" w14:textId="44FBEC69" w:rsidR="00224189" w:rsidRDefault="00D3623C" w:rsidP="00D3623C">
            <w:pPr>
              <w:pStyle w:val="TableContents"/>
              <w:rPr>
                <w:rFonts w:ascii="Arial" w:hAnsi="Arial" w:cs="Arial"/>
                <w:sz w:val="22"/>
                <w:szCs w:val="22"/>
              </w:rPr>
            </w:pPr>
            <w:r>
              <w:rPr>
                <w:rFonts w:ascii="Arial" w:hAnsi="Arial" w:cs="Arial"/>
                <w:sz w:val="22"/>
                <w:szCs w:val="22"/>
              </w:rPr>
              <w:t>järgmine</w:t>
            </w:r>
            <w:r w:rsidRPr="00D3623C">
              <w:rPr>
                <w:rFonts w:ascii="Arial" w:hAnsi="Arial" w:cs="Arial"/>
                <w:sz w:val="22"/>
                <w:szCs w:val="22"/>
              </w:rPr>
              <w:t xml:space="preserve"> valim:</w:t>
            </w:r>
          </w:p>
          <w:p w14:paraId="0FA95C7A" w14:textId="6F4D701C" w:rsidR="00080EB4" w:rsidRDefault="00080EB4" w:rsidP="00D3623C">
            <w:pPr>
              <w:pStyle w:val="TableContents"/>
              <w:rPr>
                <w:rFonts w:ascii="Arial" w:hAnsi="Arial" w:cs="Arial"/>
                <w:sz w:val="22"/>
                <w:szCs w:val="22"/>
              </w:rPr>
            </w:pPr>
          </w:p>
          <w:p w14:paraId="08D2E06E" w14:textId="34912E2E" w:rsidR="00080EB4" w:rsidRDefault="00080EB4" w:rsidP="00D3623C">
            <w:pPr>
              <w:pStyle w:val="TableContents"/>
              <w:rPr>
                <w:rFonts w:ascii="Arial" w:hAnsi="Arial" w:cs="Arial"/>
                <w:sz w:val="22"/>
                <w:szCs w:val="22"/>
              </w:rPr>
            </w:pPr>
            <w:r>
              <w:rPr>
                <w:rFonts w:ascii="Arial" w:hAnsi="Arial" w:cs="Arial"/>
                <w:sz w:val="22"/>
                <w:szCs w:val="22"/>
              </w:rPr>
              <w:t>Emad, kelle lapse isa on hakanud saama jagatavat vanemahüvitist perioodil 2017-2023. Ühe aasta jooksul saab jagatavat vanemahüvitist ca 5000 meest.</w:t>
            </w:r>
          </w:p>
          <w:p w14:paraId="232A5E5E" w14:textId="0232675B" w:rsidR="002F2FD4" w:rsidRPr="003B3F50" w:rsidRDefault="002F2FD4" w:rsidP="008120DD">
            <w:pPr>
              <w:pStyle w:val="TableContents"/>
              <w:rPr>
                <w:rFonts w:ascii="Arial" w:hAnsi="Arial" w:cs="Arial"/>
                <w:sz w:val="22"/>
                <w:szCs w:val="22"/>
              </w:rPr>
            </w:pPr>
          </w:p>
        </w:tc>
      </w:tr>
      <w:tr w:rsidR="00224189" w:rsidRPr="003B3F50" w14:paraId="5AE93D26" w14:textId="77777777" w:rsidTr="00035485">
        <w:tc>
          <w:tcPr>
            <w:tcW w:w="481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89562C9" w14:textId="1207B76A" w:rsidR="00224189" w:rsidRPr="003B3F50" w:rsidRDefault="00F57865" w:rsidP="008120DD">
            <w:pPr>
              <w:pStyle w:val="TableContents"/>
              <w:rPr>
                <w:rFonts w:ascii="Arial" w:hAnsi="Arial" w:cs="Arial"/>
                <w:b/>
                <w:bCs/>
                <w:sz w:val="22"/>
                <w:szCs w:val="22"/>
              </w:rPr>
            </w:pPr>
            <w:r w:rsidRPr="003B3F50">
              <w:rPr>
                <w:rFonts w:ascii="Arial" w:hAnsi="Arial" w:cs="Arial"/>
                <w:b/>
                <w:bCs/>
                <w:sz w:val="22"/>
                <w:szCs w:val="22"/>
              </w:rPr>
              <w:lastRenderedPageBreak/>
              <w:t>5</w:t>
            </w:r>
            <w:r w:rsidR="00224189" w:rsidRPr="003B3F50">
              <w:rPr>
                <w:rFonts w:ascii="Arial" w:hAnsi="Arial" w:cs="Arial"/>
                <w:b/>
                <w:bCs/>
                <w:sz w:val="22"/>
                <w:szCs w:val="22"/>
              </w:rPr>
              <w:t>.3</w:t>
            </w:r>
            <w:r w:rsidR="00BA4ECE" w:rsidRPr="003B3F50">
              <w:rPr>
                <w:rFonts w:ascii="Arial" w:hAnsi="Arial" w:cs="Arial"/>
                <w:b/>
                <w:bCs/>
                <w:sz w:val="22"/>
                <w:szCs w:val="22"/>
              </w:rPr>
              <w:t>.</w:t>
            </w:r>
            <w:r w:rsidR="00224189" w:rsidRPr="003B3F50">
              <w:rPr>
                <w:rFonts w:ascii="Arial" w:hAnsi="Arial" w:cs="Arial"/>
                <w:b/>
                <w:bCs/>
                <w:sz w:val="22"/>
                <w:szCs w:val="22"/>
              </w:rPr>
              <w:t xml:space="preserve"> Töödeldavate isikuandmete koosseis</w:t>
            </w:r>
          </w:p>
          <w:p w14:paraId="75D247E1" w14:textId="7B901078" w:rsidR="00224189" w:rsidRPr="003B3F50" w:rsidRDefault="00224189" w:rsidP="008120DD">
            <w:pPr>
              <w:pStyle w:val="TableContents"/>
              <w:rPr>
                <w:rFonts w:ascii="Arial" w:hAnsi="Arial" w:cs="Arial"/>
                <w:i/>
                <w:iCs/>
                <w:sz w:val="18"/>
                <w:szCs w:val="18"/>
              </w:rPr>
            </w:pPr>
          </w:p>
        </w:tc>
        <w:tc>
          <w:tcPr>
            <w:tcW w:w="4819" w:type="dxa"/>
            <w:tcBorders>
              <w:top w:val="single" w:sz="4" w:space="0" w:color="auto"/>
              <w:left w:val="single" w:sz="4" w:space="0" w:color="auto"/>
              <w:bottom w:val="single" w:sz="4" w:space="0" w:color="auto"/>
              <w:right w:val="single" w:sz="2" w:space="0" w:color="000000"/>
            </w:tcBorders>
            <w:shd w:val="clear" w:color="auto" w:fill="auto"/>
            <w:tcMar>
              <w:top w:w="55" w:type="dxa"/>
              <w:left w:w="55" w:type="dxa"/>
              <w:bottom w:w="55" w:type="dxa"/>
              <w:right w:w="55" w:type="dxa"/>
            </w:tcMar>
          </w:tcPr>
          <w:p w14:paraId="564152DF" w14:textId="5A34B094" w:rsidR="005973E0" w:rsidRDefault="00D3623C" w:rsidP="008120DD">
            <w:pPr>
              <w:pStyle w:val="TableContents"/>
              <w:rPr>
                <w:rFonts w:ascii="Arial" w:hAnsi="Arial" w:cs="Arial"/>
                <w:sz w:val="22"/>
                <w:szCs w:val="22"/>
              </w:rPr>
            </w:pPr>
            <w:r w:rsidRPr="00D3623C">
              <w:rPr>
                <w:rFonts w:ascii="Arial" w:hAnsi="Arial" w:cs="Arial"/>
                <w:sz w:val="22"/>
                <w:szCs w:val="22"/>
              </w:rPr>
              <w:t>Andmekoosseis Sotsiaalkindlustusametist</w:t>
            </w:r>
            <w:r w:rsidR="00080EB4">
              <w:rPr>
                <w:rFonts w:ascii="Arial" w:hAnsi="Arial" w:cs="Arial"/>
                <w:sz w:val="22"/>
                <w:szCs w:val="22"/>
              </w:rPr>
              <w:t xml:space="preserve"> laste emade kohta</w:t>
            </w:r>
            <w:r w:rsidR="00F54189">
              <w:rPr>
                <w:rFonts w:ascii="Arial" w:hAnsi="Arial" w:cs="Arial"/>
                <w:sz w:val="22"/>
                <w:szCs w:val="22"/>
              </w:rPr>
              <w:t xml:space="preserve"> </w:t>
            </w:r>
            <w:r w:rsidR="00F54189" w:rsidRPr="00F54189">
              <w:rPr>
                <w:rFonts w:ascii="Arial" w:hAnsi="Arial" w:cs="Arial"/>
                <w:sz w:val="22"/>
                <w:szCs w:val="22"/>
                <w:highlight w:val="yellow"/>
              </w:rPr>
              <w:t>ja põhjendused</w:t>
            </w:r>
            <w:r w:rsidRPr="00D3623C">
              <w:rPr>
                <w:rFonts w:ascii="Arial" w:hAnsi="Arial" w:cs="Arial"/>
                <w:sz w:val="22"/>
                <w:szCs w:val="22"/>
              </w:rPr>
              <w:t>:</w:t>
            </w:r>
          </w:p>
          <w:p w14:paraId="61051A4A" w14:textId="54762909" w:rsidR="005973E0" w:rsidRDefault="00D069AC" w:rsidP="00D069AC">
            <w:pPr>
              <w:pStyle w:val="TableContents"/>
              <w:numPr>
                <w:ilvl w:val="0"/>
                <w:numId w:val="26"/>
              </w:numPr>
              <w:rPr>
                <w:rFonts w:ascii="Arial" w:hAnsi="Arial" w:cs="Arial"/>
                <w:sz w:val="22"/>
                <w:szCs w:val="22"/>
              </w:rPr>
            </w:pPr>
            <w:r>
              <w:rPr>
                <w:rFonts w:ascii="Arial" w:hAnsi="Arial" w:cs="Arial"/>
                <w:sz w:val="22"/>
                <w:szCs w:val="22"/>
              </w:rPr>
              <w:t xml:space="preserve">lapse ema </w:t>
            </w:r>
            <w:r w:rsidR="00D3623C" w:rsidRPr="00D3623C">
              <w:rPr>
                <w:rFonts w:ascii="Arial" w:hAnsi="Arial" w:cs="Arial"/>
                <w:sz w:val="22"/>
                <w:szCs w:val="22"/>
              </w:rPr>
              <w:t>isikukood</w:t>
            </w:r>
            <w:r w:rsidR="00F54189">
              <w:rPr>
                <w:rFonts w:ascii="Arial" w:hAnsi="Arial" w:cs="Arial"/>
                <w:sz w:val="22"/>
                <w:szCs w:val="22"/>
              </w:rPr>
              <w:t xml:space="preserve"> – </w:t>
            </w:r>
            <w:r w:rsidR="00F54189" w:rsidRPr="0032216D">
              <w:rPr>
                <w:rFonts w:ascii="Arial" w:hAnsi="Arial" w:cs="Arial"/>
                <w:sz w:val="22"/>
                <w:szCs w:val="22"/>
                <w:highlight w:val="yellow"/>
              </w:rPr>
              <w:t>andmete ühendamise eesmärgil;</w:t>
            </w:r>
          </w:p>
          <w:p w14:paraId="6941D504" w14:textId="7F7E5596" w:rsidR="005973E0" w:rsidRDefault="00D3623C" w:rsidP="00D069AC">
            <w:pPr>
              <w:pStyle w:val="TableContents"/>
              <w:numPr>
                <w:ilvl w:val="0"/>
                <w:numId w:val="26"/>
              </w:numPr>
              <w:rPr>
                <w:rFonts w:ascii="Arial" w:hAnsi="Arial" w:cs="Arial"/>
                <w:sz w:val="22"/>
                <w:szCs w:val="22"/>
              </w:rPr>
            </w:pPr>
            <w:r w:rsidRPr="005973E0">
              <w:rPr>
                <w:rFonts w:ascii="Arial" w:hAnsi="Arial" w:cs="Arial"/>
                <w:sz w:val="22"/>
                <w:szCs w:val="22"/>
              </w:rPr>
              <w:t>vanus (genereeritakse isikukoodist)</w:t>
            </w:r>
            <w:r w:rsidR="00F54189">
              <w:rPr>
                <w:rFonts w:ascii="Arial" w:hAnsi="Arial" w:cs="Arial"/>
                <w:sz w:val="22"/>
                <w:szCs w:val="22"/>
              </w:rPr>
              <w:t xml:space="preserve"> – </w:t>
            </w:r>
            <w:r w:rsidR="00F54189" w:rsidRPr="00F54189">
              <w:rPr>
                <w:rFonts w:ascii="Arial" w:hAnsi="Arial" w:cs="Arial"/>
                <w:sz w:val="22"/>
                <w:szCs w:val="22"/>
                <w:highlight w:val="yellow"/>
              </w:rPr>
              <w:t>tööturu kontekstis emade profiili kirjeldamiseks oluline tunnus</w:t>
            </w:r>
            <w:r w:rsidR="00F54189">
              <w:rPr>
                <w:rFonts w:ascii="Arial" w:hAnsi="Arial" w:cs="Arial"/>
                <w:sz w:val="22"/>
                <w:szCs w:val="22"/>
              </w:rPr>
              <w:t>;</w:t>
            </w:r>
          </w:p>
          <w:p w14:paraId="708159B7" w14:textId="725113B6" w:rsidR="001D1580" w:rsidRDefault="001D1580" w:rsidP="00D069AC">
            <w:pPr>
              <w:pStyle w:val="TableContents"/>
              <w:numPr>
                <w:ilvl w:val="0"/>
                <w:numId w:val="26"/>
              </w:numPr>
              <w:rPr>
                <w:rFonts w:ascii="Arial" w:hAnsi="Arial" w:cs="Arial"/>
                <w:sz w:val="22"/>
                <w:szCs w:val="22"/>
              </w:rPr>
            </w:pPr>
            <w:r>
              <w:rPr>
                <w:rFonts w:ascii="Arial" w:hAnsi="Arial" w:cs="Arial"/>
                <w:sz w:val="22"/>
                <w:szCs w:val="22"/>
              </w:rPr>
              <w:t>lapse ema elukoha maakond</w:t>
            </w:r>
            <w:r w:rsidR="00F54189">
              <w:rPr>
                <w:rFonts w:ascii="Arial" w:hAnsi="Arial" w:cs="Arial"/>
                <w:sz w:val="22"/>
                <w:szCs w:val="22"/>
              </w:rPr>
              <w:t xml:space="preserve"> – </w:t>
            </w:r>
            <w:r w:rsidR="00F54189" w:rsidRPr="00F54189">
              <w:rPr>
                <w:rFonts w:ascii="Arial" w:hAnsi="Arial" w:cs="Arial"/>
                <w:sz w:val="22"/>
                <w:szCs w:val="22"/>
                <w:highlight w:val="yellow"/>
              </w:rPr>
              <w:t>probleemi ulatuse kirjeldamise regionaalsel eesmärgil</w:t>
            </w:r>
            <w:r w:rsidR="00F54189">
              <w:rPr>
                <w:rFonts w:ascii="Arial" w:hAnsi="Arial" w:cs="Arial"/>
                <w:sz w:val="22"/>
                <w:szCs w:val="22"/>
              </w:rPr>
              <w:t>;</w:t>
            </w:r>
          </w:p>
          <w:p w14:paraId="462DEDBF" w14:textId="70EA220E" w:rsidR="005973E0" w:rsidRDefault="00D3623C" w:rsidP="00D069AC">
            <w:pPr>
              <w:pStyle w:val="TableContents"/>
              <w:numPr>
                <w:ilvl w:val="0"/>
                <w:numId w:val="26"/>
              </w:numPr>
              <w:rPr>
                <w:rFonts w:ascii="Arial" w:hAnsi="Arial" w:cs="Arial"/>
                <w:sz w:val="22"/>
                <w:szCs w:val="22"/>
              </w:rPr>
            </w:pPr>
            <w:r w:rsidRPr="005973E0">
              <w:rPr>
                <w:rFonts w:ascii="Arial" w:hAnsi="Arial" w:cs="Arial"/>
                <w:sz w:val="22"/>
                <w:szCs w:val="22"/>
              </w:rPr>
              <w:t>laste arv (lapsetoetuse saamise järgi)</w:t>
            </w:r>
            <w:r w:rsidR="00F54189">
              <w:rPr>
                <w:rFonts w:ascii="Arial" w:hAnsi="Arial" w:cs="Arial"/>
                <w:sz w:val="22"/>
                <w:szCs w:val="22"/>
              </w:rPr>
              <w:t xml:space="preserve"> </w:t>
            </w:r>
            <w:r w:rsidR="000C1190">
              <w:rPr>
                <w:rFonts w:ascii="Arial" w:hAnsi="Arial" w:cs="Arial"/>
                <w:sz w:val="22"/>
                <w:szCs w:val="22"/>
              </w:rPr>
              <w:t>–</w:t>
            </w:r>
            <w:r w:rsidR="00F54189">
              <w:rPr>
                <w:rFonts w:ascii="Arial" w:hAnsi="Arial" w:cs="Arial"/>
                <w:sz w:val="22"/>
                <w:szCs w:val="22"/>
              </w:rPr>
              <w:t xml:space="preserve"> </w:t>
            </w:r>
            <w:r w:rsidR="000C1190" w:rsidRPr="000C1190">
              <w:rPr>
                <w:rFonts w:ascii="Arial" w:hAnsi="Arial" w:cs="Arial"/>
                <w:sz w:val="22"/>
                <w:szCs w:val="22"/>
                <w:highlight w:val="yellow"/>
              </w:rPr>
              <w:t xml:space="preserve">laste emade tööturu võimalusi </w:t>
            </w:r>
            <w:r w:rsidR="000C1190">
              <w:rPr>
                <w:rFonts w:ascii="Arial" w:hAnsi="Arial" w:cs="Arial"/>
                <w:sz w:val="22"/>
                <w:szCs w:val="22"/>
                <w:highlight w:val="yellow"/>
              </w:rPr>
              <w:t xml:space="preserve">ja valikuid </w:t>
            </w:r>
            <w:r w:rsidR="000C1190" w:rsidRPr="000C1190">
              <w:rPr>
                <w:rFonts w:ascii="Arial" w:hAnsi="Arial" w:cs="Arial"/>
                <w:sz w:val="22"/>
                <w:szCs w:val="22"/>
                <w:highlight w:val="yellow"/>
              </w:rPr>
              <w:t>kirjeldav oluline tunnus</w:t>
            </w:r>
            <w:r w:rsidR="00826121">
              <w:rPr>
                <w:rFonts w:ascii="Arial" w:hAnsi="Arial" w:cs="Arial"/>
                <w:sz w:val="22"/>
                <w:szCs w:val="22"/>
                <w:highlight w:val="yellow"/>
              </w:rPr>
              <w:t>, mis võimaldab seostada tulemused laste arvuga peres</w:t>
            </w:r>
            <w:r w:rsidR="000C1190">
              <w:rPr>
                <w:rFonts w:ascii="Arial" w:hAnsi="Arial" w:cs="Arial"/>
                <w:sz w:val="22"/>
                <w:szCs w:val="22"/>
              </w:rPr>
              <w:t>;</w:t>
            </w:r>
            <w:r w:rsidRPr="005973E0">
              <w:rPr>
                <w:rFonts w:ascii="Arial" w:hAnsi="Arial" w:cs="Arial"/>
                <w:sz w:val="22"/>
                <w:szCs w:val="22"/>
              </w:rPr>
              <w:t xml:space="preserve"> </w:t>
            </w:r>
          </w:p>
          <w:p w14:paraId="1B1B02F0" w14:textId="2C802AA1" w:rsidR="005973E0" w:rsidRDefault="00D3623C" w:rsidP="00D069AC">
            <w:pPr>
              <w:pStyle w:val="TableContents"/>
              <w:numPr>
                <w:ilvl w:val="0"/>
                <w:numId w:val="26"/>
              </w:numPr>
              <w:rPr>
                <w:rFonts w:ascii="Arial" w:hAnsi="Arial" w:cs="Arial"/>
                <w:sz w:val="22"/>
                <w:szCs w:val="22"/>
              </w:rPr>
            </w:pPr>
            <w:r w:rsidRPr="005973E0">
              <w:rPr>
                <w:rFonts w:ascii="Arial" w:hAnsi="Arial" w:cs="Arial"/>
                <w:sz w:val="22"/>
                <w:szCs w:val="22"/>
              </w:rPr>
              <w:t>lapse sünnikuupäev</w:t>
            </w:r>
            <w:r w:rsidR="00080EB4">
              <w:rPr>
                <w:rFonts w:ascii="Arial" w:hAnsi="Arial" w:cs="Arial"/>
                <w:sz w:val="22"/>
                <w:szCs w:val="22"/>
              </w:rPr>
              <w:t>, kelle eest lapse isa vanemahüvitist sai</w:t>
            </w:r>
            <w:r w:rsidR="000C1190">
              <w:rPr>
                <w:rFonts w:ascii="Arial" w:hAnsi="Arial" w:cs="Arial"/>
                <w:sz w:val="22"/>
                <w:szCs w:val="22"/>
              </w:rPr>
              <w:t xml:space="preserve"> – </w:t>
            </w:r>
            <w:r w:rsidR="000C1190" w:rsidRPr="000C1190">
              <w:rPr>
                <w:rFonts w:ascii="Arial" w:hAnsi="Arial" w:cs="Arial"/>
                <w:sz w:val="22"/>
                <w:szCs w:val="22"/>
                <w:highlight w:val="yellow"/>
              </w:rPr>
              <w:t xml:space="preserve">laste emade tööturu võimalusi </w:t>
            </w:r>
            <w:r w:rsidR="000C1190">
              <w:rPr>
                <w:rFonts w:ascii="Arial" w:hAnsi="Arial" w:cs="Arial"/>
                <w:sz w:val="22"/>
                <w:szCs w:val="22"/>
                <w:highlight w:val="yellow"/>
              </w:rPr>
              <w:t xml:space="preserve">ja valikuid </w:t>
            </w:r>
            <w:r w:rsidR="000C1190" w:rsidRPr="000C1190">
              <w:rPr>
                <w:rFonts w:ascii="Arial" w:hAnsi="Arial" w:cs="Arial"/>
                <w:sz w:val="22"/>
                <w:szCs w:val="22"/>
                <w:highlight w:val="yellow"/>
              </w:rPr>
              <w:t>kirjeldav oluline tunnus</w:t>
            </w:r>
            <w:r w:rsidR="00826121">
              <w:rPr>
                <w:rFonts w:ascii="Arial" w:hAnsi="Arial" w:cs="Arial"/>
                <w:sz w:val="22"/>
                <w:szCs w:val="22"/>
                <w:highlight w:val="yellow"/>
              </w:rPr>
              <w:t>, mis võimaldab seostada tulemused lapse vanusega</w:t>
            </w:r>
            <w:r w:rsidR="000C1190">
              <w:rPr>
                <w:rFonts w:ascii="Arial" w:hAnsi="Arial" w:cs="Arial"/>
                <w:sz w:val="22"/>
                <w:szCs w:val="22"/>
                <w:highlight w:val="yellow"/>
              </w:rPr>
              <w:t>;</w:t>
            </w:r>
          </w:p>
          <w:p w14:paraId="339CE087" w14:textId="6777916C" w:rsidR="005973E0" w:rsidRDefault="00080EB4" w:rsidP="00D069AC">
            <w:pPr>
              <w:pStyle w:val="TableContents"/>
              <w:numPr>
                <w:ilvl w:val="0"/>
                <w:numId w:val="26"/>
              </w:numPr>
              <w:rPr>
                <w:rFonts w:ascii="Arial" w:hAnsi="Arial" w:cs="Arial"/>
                <w:sz w:val="22"/>
                <w:szCs w:val="22"/>
              </w:rPr>
            </w:pPr>
            <w:r>
              <w:rPr>
                <w:rFonts w:ascii="Arial" w:hAnsi="Arial" w:cs="Arial"/>
                <w:sz w:val="22"/>
                <w:szCs w:val="22"/>
              </w:rPr>
              <w:t xml:space="preserve">lapse isa </w:t>
            </w:r>
            <w:r w:rsidR="00D3623C" w:rsidRPr="005973E0">
              <w:rPr>
                <w:rFonts w:ascii="Arial" w:hAnsi="Arial" w:cs="Arial"/>
                <w:sz w:val="22"/>
                <w:szCs w:val="22"/>
              </w:rPr>
              <w:t xml:space="preserve">vanemahüvitise periood </w:t>
            </w:r>
            <w:r w:rsidR="000C1190">
              <w:rPr>
                <w:rFonts w:ascii="Arial" w:hAnsi="Arial" w:cs="Arial"/>
                <w:sz w:val="22"/>
                <w:szCs w:val="22"/>
              </w:rPr>
              <w:t xml:space="preserve">– </w:t>
            </w:r>
            <w:r w:rsidR="000C1190" w:rsidRPr="000C1190">
              <w:rPr>
                <w:rFonts w:ascii="Arial" w:hAnsi="Arial" w:cs="Arial"/>
                <w:sz w:val="22"/>
                <w:szCs w:val="22"/>
                <w:highlight w:val="yellow"/>
              </w:rPr>
              <w:t>võimaldab näha töötuse seotust lapse isa vanemahüvitise</w:t>
            </w:r>
            <w:r w:rsidR="000C1190">
              <w:rPr>
                <w:rFonts w:ascii="Arial" w:hAnsi="Arial" w:cs="Arial"/>
                <w:sz w:val="22"/>
                <w:szCs w:val="22"/>
                <w:highlight w:val="yellow"/>
              </w:rPr>
              <w:t>l oldud ajaga</w:t>
            </w:r>
            <w:r w:rsidR="000C1190" w:rsidRPr="000C1190">
              <w:rPr>
                <w:rFonts w:ascii="Arial" w:hAnsi="Arial" w:cs="Arial"/>
                <w:sz w:val="22"/>
                <w:szCs w:val="22"/>
                <w:highlight w:val="yellow"/>
              </w:rPr>
              <w:t>, mis on antud uuringu keskne küsimus;</w:t>
            </w:r>
          </w:p>
          <w:p w14:paraId="2B728F5D" w14:textId="77777777" w:rsidR="005E3980" w:rsidRDefault="005E3980" w:rsidP="00BF4B7D">
            <w:pPr>
              <w:pStyle w:val="TableContents"/>
              <w:rPr>
                <w:rFonts w:ascii="Arial" w:hAnsi="Arial" w:cs="Arial"/>
                <w:sz w:val="22"/>
                <w:szCs w:val="22"/>
                <w:highlight w:val="yellow"/>
              </w:rPr>
            </w:pPr>
          </w:p>
          <w:p w14:paraId="28D34B36" w14:textId="48FDF273" w:rsidR="00D069AC" w:rsidRDefault="005973E0" w:rsidP="00D069AC">
            <w:pPr>
              <w:pStyle w:val="TableContents"/>
              <w:rPr>
                <w:rFonts w:ascii="Arial" w:hAnsi="Arial" w:cs="Arial"/>
                <w:sz w:val="22"/>
                <w:szCs w:val="22"/>
              </w:rPr>
            </w:pPr>
            <w:r w:rsidRPr="00D069AC">
              <w:rPr>
                <w:rFonts w:ascii="Arial" w:hAnsi="Arial" w:cs="Arial"/>
                <w:sz w:val="22"/>
                <w:szCs w:val="22"/>
              </w:rPr>
              <w:t>Töötukassa</w:t>
            </w:r>
            <w:r w:rsidR="005E3980" w:rsidRPr="00D069AC">
              <w:rPr>
                <w:rFonts w:ascii="Arial" w:hAnsi="Arial" w:cs="Arial"/>
                <w:sz w:val="22"/>
                <w:szCs w:val="22"/>
              </w:rPr>
              <w:t xml:space="preserve"> </w:t>
            </w:r>
            <w:r w:rsidR="00D069AC" w:rsidRPr="00D069AC">
              <w:rPr>
                <w:rFonts w:ascii="Arial" w:hAnsi="Arial" w:cs="Arial"/>
                <w:sz w:val="22"/>
                <w:szCs w:val="22"/>
              </w:rPr>
              <w:t>andmekogu:</w:t>
            </w:r>
          </w:p>
          <w:p w14:paraId="4C881A97" w14:textId="351B8B91" w:rsidR="000640AE" w:rsidRPr="001C4E49" w:rsidRDefault="005973E0" w:rsidP="001C4E49">
            <w:pPr>
              <w:pStyle w:val="TableContents"/>
              <w:numPr>
                <w:ilvl w:val="0"/>
                <w:numId w:val="30"/>
              </w:numPr>
              <w:rPr>
                <w:rFonts w:ascii="Arial" w:hAnsi="Arial" w:cs="Arial"/>
                <w:sz w:val="22"/>
                <w:szCs w:val="22"/>
              </w:rPr>
            </w:pPr>
            <w:r>
              <w:rPr>
                <w:rFonts w:ascii="Arial" w:hAnsi="Arial" w:cs="Arial"/>
                <w:sz w:val="22"/>
                <w:szCs w:val="22"/>
              </w:rPr>
              <w:t>töötuna arveloleku</w:t>
            </w:r>
            <w:r w:rsidR="00D3623C" w:rsidRPr="005973E0">
              <w:rPr>
                <w:rFonts w:ascii="Arial" w:hAnsi="Arial" w:cs="Arial"/>
                <w:sz w:val="22"/>
                <w:szCs w:val="22"/>
              </w:rPr>
              <w:t xml:space="preserve"> </w:t>
            </w:r>
            <w:r w:rsidR="000640AE">
              <w:rPr>
                <w:rFonts w:ascii="Arial" w:hAnsi="Arial" w:cs="Arial"/>
                <w:sz w:val="22"/>
                <w:szCs w:val="22"/>
              </w:rPr>
              <w:t>algus- ja lõppkuupäevad</w:t>
            </w:r>
            <w:r w:rsidR="001C4E49">
              <w:rPr>
                <w:rFonts w:ascii="Arial" w:hAnsi="Arial" w:cs="Arial"/>
                <w:sz w:val="22"/>
                <w:szCs w:val="22"/>
              </w:rPr>
              <w:t xml:space="preserve"> - </w:t>
            </w:r>
            <w:r w:rsidR="001C4E49" w:rsidRPr="000C1190">
              <w:rPr>
                <w:rFonts w:ascii="Arial" w:hAnsi="Arial" w:cs="Arial"/>
                <w:sz w:val="22"/>
                <w:szCs w:val="22"/>
                <w:highlight w:val="yellow"/>
              </w:rPr>
              <w:t>võimaldab näha töötuse seotust lapse isa vanemahüvitise</w:t>
            </w:r>
            <w:r w:rsidR="001C4E49">
              <w:rPr>
                <w:rFonts w:ascii="Arial" w:hAnsi="Arial" w:cs="Arial"/>
                <w:sz w:val="22"/>
                <w:szCs w:val="22"/>
                <w:highlight w:val="yellow"/>
              </w:rPr>
              <w:t>l oldud ajaga</w:t>
            </w:r>
            <w:r w:rsidR="001C4E49" w:rsidRPr="000C1190">
              <w:rPr>
                <w:rFonts w:ascii="Arial" w:hAnsi="Arial" w:cs="Arial"/>
                <w:sz w:val="22"/>
                <w:szCs w:val="22"/>
                <w:highlight w:val="yellow"/>
              </w:rPr>
              <w:t>, mis on antud uuringu keskne küsimus;</w:t>
            </w:r>
          </w:p>
          <w:p w14:paraId="1F1C8B69" w14:textId="5EE95531" w:rsidR="00224189" w:rsidRPr="00DC05AE" w:rsidRDefault="000640AE" w:rsidP="00DC05AE">
            <w:pPr>
              <w:pStyle w:val="TableContents"/>
              <w:numPr>
                <w:ilvl w:val="0"/>
                <w:numId w:val="30"/>
              </w:numPr>
              <w:rPr>
                <w:rFonts w:ascii="Arial" w:hAnsi="Arial" w:cs="Arial"/>
                <w:sz w:val="22"/>
                <w:szCs w:val="22"/>
              </w:rPr>
            </w:pPr>
            <w:r>
              <w:rPr>
                <w:rFonts w:ascii="Arial" w:hAnsi="Arial" w:cs="Arial"/>
                <w:sz w:val="22"/>
                <w:szCs w:val="22"/>
              </w:rPr>
              <w:t>töötuna arvelolekule eelnenud viimase töösuhte algus-</w:t>
            </w:r>
            <w:r w:rsidR="00D069AC">
              <w:rPr>
                <w:rFonts w:ascii="Arial" w:hAnsi="Arial" w:cs="Arial"/>
                <w:sz w:val="22"/>
                <w:szCs w:val="22"/>
              </w:rPr>
              <w:t xml:space="preserve"> </w:t>
            </w:r>
            <w:r>
              <w:rPr>
                <w:rFonts w:ascii="Arial" w:hAnsi="Arial" w:cs="Arial"/>
                <w:sz w:val="22"/>
                <w:szCs w:val="22"/>
              </w:rPr>
              <w:t>ja lõppkuupäevad, ametiala, töösuhte lõpu põhjus</w:t>
            </w:r>
            <w:r w:rsidR="00DC05AE">
              <w:rPr>
                <w:rFonts w:ascii="Arial" w:hAnsi="Arial" w:cs="Arial"/>
                <w:sz w:val="22"/>
                <w:szCs w:val="22"/>
              </w:rPr>
              <w:t xml:space="preserve"> - </w:t>
            </w:r>
            <w:r w:rsidR="00DC05AE" w:rsidRPr="00DC05AE">
              <w:rPr>
                <w:rFonts w:ascii="Arial" w:hAnsi="Arial" w:cs="Arial"/>
                <w:sz w:val="22"/>
                <w:szCs w:val="22"/>
                <w:highlight w:val="yellow"/>
              </w:rPr>
              <w:t>ametialade</w:t>
            </w:r>
            <w:r w:rsidR="0040719A">
              <w:rPr>
                <w:rStyle w:val="Allmrkuseviide"/>
                <w:rFonts w:ascii="Arial" w:hAnsi="Arial" w:cs="Arial"/>
                <w:sz w:val="22"/>
                <w:szCs w:val="22"/>
                <w:highlight w:val="yellow"/>
              </w:rPr>
              <w:footnoteReference w:id="3"/>
            </w:r>
            <w:r w:rsidR="00DC05AE" w:rsidRPr="00DC05AE">
              <w:rPr>
                <w:rFonts w:ascii="Arial" w:hAnsi="Arial" w:cs="Arial"/>
                <w:sz w:val="22"/>
                <w:szCs w:val="22"/>
                <w:highlight w:val="yellow"/>
              </w:rPr>
              <w:t xml:space="preserve"> lõikes on inimeste tööturu võimalused ja vajadused tööturul erinevad. Info viimase töösuhte kohta võimaldab analüüsida, kas eristuvad mingid grupid, kes töötuna arvele tulevad (on/ei ole varasemalt töötanud; millal on viimati töötanud; millises ametigrupis on viimati töötanud; mis põhjusel on viimaselt töökohalt lahkunud).</w:t>
            </w:r>
            <w:r w:rsidR="00DC05AE" w:rsidRPr="00DC05AE">
              <w:rPr>
                <w:rFonts w:ascii="Arial" w:hAnsi="Arial" w:cs="Arial"/>
                <w:sz w:val="22"/>
                <w:szCs w:val="22"/>
              </w:rPr>
              <w:t xml:space="preserve"> </w:t>
            </w:r>
          </w:p>
          <w:p w14:paraId="43CD7DB4" w14:textId="3C6EEDEA" w:rsidR="006157FB" w:rsidRDefault="000640AE" w:rsidP="001C4E49">
            <w:pPr>
              <w:pStyle w:val="TableContents"/>
              <w:numPr>
                <w:ilvl w:val="0"/>
                <w:numId w:val="30"/>
              </w:numPr>
              <w:rPr>
                <w:rFonts w:ascii="Arial" w:hAnsi="Arial" w:cs="Arial"/>
                <w:sz w:val="22"/>
                <w:szCs w:val="22"/>
              </w:rPr>
            </w:pPr>
            <w:r>
              <w:rPr>
                <w:rFonts w:ascii="Arial" w:hAnsi="Arial" w:cs="Arial"/>
                <w:sz w:val="22"/>
                <w:szCs w:val="22"/>
              </w:rPr>
              <w:t>töötuna arveloleku lõpu põhjus</w:t>
            </w:r>
            <w:r w:rsidR="00660E49">
              <w:rPr>
                <w:rFonts w:ascii="Arial" w:hAnsi="Arial" w:cs="Arial"/>
                <w:sz w:val="22"/>
                <w:szCs w:val="22"/>
              </w:rPr>
              <w:t xml:space="preserve"> – </w:t>
            </w:r>
            <w:r w:rsidR="00660E49" w:rsidRPr="00660E49">
              <w:rPr>
                <w:rFonts w:ascii="Arial" w:hAnsi="Arial" w:cs="Arial"/>
                <w:sz w:val="22"/>
                <w:szCs w:val="22"/>
                <w:highlight w:val="yellow"/>
              </w:rPr>
              <w:t>võimaldab analüüsida, kui kas ja paljud emad ja kui kiiresti pärast lapse sündi liiguvad tagasi tööturule;</w:t>
            </w:r>
          </w:p>
          <w:p w14:paraId="721C977C" w14:textId="271D223F" w:rsidR="002F2FD4" w:rsidRPr="00415C7B" w:rsidRDefault="000640AE" w:rsidP="00415C7B">
            <w:pPr>
              <w:pStyle w:val="TableContents"/>
              <w:numPr>
                <w:ilvl w:val="0"/>
                <w:numId w:val="30"/>
              </w:numPr>
              <w:rPr>
                <w:rFonts w:ascii="Arial" w:hAnsi="Arial" w:cs="Arial"/>
                <w:sz w:val="22"/>
                <w:szCs w:val="22"/>
              </w:rPr>
            </w:pPr>
            <w:r>
              <w:rPr>
                <w:rFonts w:ascii="Arial" w:hAnsi="Arial" w:cs="Arial"/>
                <w:sz w:val="22"/>
                <w:szCs w:val="22"/>
              </w:rPr>
              <w:t xml:space="preserve">tööturuteenustel osalemine: teenus, </w:t>
            </w:r>
            <w:r>
              <w:rPr>
                <w:rFonts w:ascii="Arial" w:hAnsi="Arial" w:cs="Arial"/>
                <w:sz w:val="22"/>
                <w:szCs w:val="22"/>
              </w:rPr>
              <w:lastRenderedPageBreak/>
              <w:t>teenusel osalemise algus- ja lõppkuupäevad, teenusel osalemise tulemus (lõpetas, katkestas)</w:t>
            </w:r>
            <w:r w:rsidR="00415C7B">
              <w:rPr>
                <w:rFonts w:ascii="Arial" w:hAnsi="Arial" w:cs="Arial"/>
                <w:sz w:val="22"/>
                <w:szCs w:val="22"/>
              </w:rPr>
              <w:t xml:space="preserve"> - </w:t>
            </w:r>
            <w:r w:rsidR="00415C7B" w:rsidRPr="00415C7B">
              <w:rPr>
                <w:rFonts w:ascii="Arial" w:hAnsi="Arial" w:cs="Arial"/>
                <w:sz w:val="22"/>
                <w:szCs w:val="22"/>
                <w:highlight w:val="yellow"/>
              </w:rPr>
              <w:t>saame võrrelda saadud teenuseid ja teenusel osalemise tulemusi võrreldes kõikide töötutega ning kirjeldada just väikelaste emade käitumist ning luua neile ka vastavaid meetmeid + võimaldab analüüsida, kas ja millistel teenustel väikelaste ema osalevad; kas osaletakse pigem lühematel või pikematel teenustel; kui palju teenuseid katkestatakse.</w:t>
            </w:r>
            <w:r w:rsidR="00415C7B" w:rsidRPr="00415C7B">
              <w:rPr>
                <w:rFonts w:ascii="Arial" w:hAnsi="Arial" w:cs="Arial"/>
                <w:sz w:val="22"/>
                <w:szCs w:val="22"/>
              </w:rPr>
              <w:t xml:space="preserve"> </w:t>
            </w:r>
          </w:p>
          <w:p w14:paraId="655A7938" w14:textId="6D4DDF78" w:rsidR="00224189" w:rsidRPr="003B3F50" w:rsidRDefault="00B95268" w:rsidP="001C4E49">
            <w:pPr>
              <w:pStyle w:val="TableContents"/>
              <w:numPr>
                <w:ilvl w:val="0"/>
                <w:numId w:val="30"/>
              </w:numPr>
              <w:rPr>
                <w:rFonts w:ascii="Arial" w:hAnsi="Arial" w:cs="Arial"/>
                <w:sz w:val="22"/>
                <w:szCs w:val="22"/>
              </w:rPr>
            </w:pPr>
            <w:r>
              <w:rPr>
                <w:rFonts w:ascii="Arial" w:hAnsi="Arial" w:cs="Arial"/>
                <w:sz w:val="22"/>
                <w:szCs w:val="22"/>
              </w:rPr>
              <w:t>T</w:t>
            </w:r>
            <w:r w:rsidR="000640AE">
              <w:rPr>
                <w:rFonts w:ascii="Arial" w:hAnsi="Arial" w:cs="Arial"/>
                <w:sz w:val="22"/>
                <w:szCs w:val="22"/>
              </w:rPr>
              <w:t>öötukassa poolt makstud hüvitised ja toetused: hüvitis/toetus, väljamakse kuupäev, summa</w:t>
            </w:r>
            <w:r w:rsidR="00660E49">
              <w:rPr>
                <w:rFonts w:ascii="Arial" w:hAnsi="Arial" w:cs="Arial"/>
                <w:sz w:val="22"/>
                <w:szCs w:val="22"/>
              </w:rPr>
              <w:t xml:space="preserve"> – </w:t>
            </w:r>
            <w:r w:rsidR="00660E49" w:rsidRPr="00660E49">
              <w:rPr>
                <w:rFonts w:ascii="Arial" w:hAnsi="Arial" w:cs="Arial"/>
                <w:sz w:val="22"/>
                <w:szCs w:val="22"/>
                <w:highlight w:val="yellow"/>
              </w:rPr>
              <w:t>eesmärgiga analüüsida kas ja millist rahalist tuge on Töötukassa väikelaste emadele pakkunud ning mõista, kas väikelaste emade ajendiks töötuna registreerida on hüvitised ja toetused.</w:t>
            </w:r>
          </w:p>
        </w:tc>
      </w:tr>
      <w:tr w:rsidR="002F2FD4" w:rsidRPr="003B3F50" w14:paraId="1EE99E13" w14:textId="77777777" w:rsidTr="00035485">
        <w:trPr>
          <w:trHeight w:val="1024"/>
        </w:trPr>
        <w:tc>
          <w:tcPr>
            <w:tcW w:w="4819"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7FF5CF32" w14:textId="77777777" w:rsidR="002F2FD4" w:rsidRPr="003B3F50" w:rsidRDefault="002F2FD4" w:rsidP="008120DD">
            <w:pPr>
              <w:pStyle w:val="TableContents"/>
              <w:rPr>
                <w:rFonts w:ascii="Arial" w:hAnsi="Arial" w:cs="Arial"/>
                <w:b/>
                <w:bCs/>
                <w:sz w:val="22"/>
                <w:szCs w:val="22"/>
              </w:rPr>
            </w:pPr>
            <w:r w:rsidRPr="003B3F50">
              <w:rPr>
                <w:rFonts w:ascii="Arial" w:hAnsi="Arial" w:cs="Arial"/>
                <w:b/>
                <w:bCs/>
                <w:sz w:val="22"/>
                <w:szCs w:val="22"/>
              </w:rPr>
              <w:lastRenderedPageBreak/>
              <w:t>5.4. Isikuandmete allikad</w:t>
            </w:r>
          </w:p>
          <w:p w14:paraId="742938AF" w14:textId="61E79620" w:rsidR="002F2FD4" w:rsidRPr="003B3F50" w:rsidRDefault="002F2FD4" w:rsidP="00EA08DF">
            <w:pPr>
              <w:pStyle w:val="TableContents"/>
              <w:rPr>
                <w:rFonts w:ascii="Arial" w:hAnsi="Arial" w:cs="Arial"/>
                <w:b/>
                <w:bCs/>
                <w:sz w:val="22"/>
                <w:szCs w:val="22"/>
              </w:rPr>
            </w:pPr>
          </w:p>
        </w:tc>
        <w:tc>
          <w:tcPr>
            <w:tcW w:w="4819" w:type="dxa"/>
            <w:tcBorders>
              <w:top w:val="single" w:sz="4" w:space="0" w:color="auto"/>
              <w:left w:val="single" w:sz="4" w:space="0" w:color="auto"/>
              <w:bottom w:val="single" w:sz="4" w:space="0" w:color="auto"/>
              <w:right w:val="single" w:sz="4" w:space="0" w:color="auto"/>
            </w:tcBorders>
            <w:shd w:val="clear" w:color="auto" w:fill="auto"/>
          </w:tcPr>
          <w:p w14:paraId="158DD961" w14:textId="250EF936" w:rsidR="008A2D99" w:rsidRPr="008A2D99" w:rsidRDefault="00CF0041" w:rsidP="008A2D99">
            <w:pPr>
              <w:pStyle w:val="TableContents"/>
              <w:numPr>
                <w:ilvl w:val="0"/>
                <w:numId w:val="22"/>
              </w:numPr>
              <w:rPr>
                <w:rFonts w:ascii="Arial" w:hAnsi="Arial" w:cs="Arial"/>
                <w:sz w:val="22"/>
                <w:szCs w:val="22"/>
              </w:rPr>
            </w:pPr>
            <w:r w:rsidRPr="004B2FE9">
              <w:rPr>
                <w:rFonts w:ascii="Arial" w:hAnsi="Arial" w:cs="Arial"/>
                <w:sz w:val="22"/>
                <w:szCs w:val="22"/>
              </w:rPr>
              <w:t>Sotsiaalkaitse infosüsteem (SKAIS)</w:t>
            </w:r>
          </w:p>
          <w:p w14:paraId="033EE526" w14:textId="11F66818" w:rsidR="002F2FD4" w:rsidRPr="0065325D" w:rsidRDefault="008A2D99" w:rsidP="008120DD">
            <w:pPr>
              <w:pStyle w:val="TableContents"/>
              <w:numPr>
                <w:ilvl w:val="0"/>
                <w:numId w:val="22"/>
              </w:numPr>
              <w:rPr>
                <w:rFonts w:ascii="Arial" w:hAnsi="Arial" w:cs="Arial"/>
                <w:sz w:val="22"/>
                <w:szCs w:val="22"/>
              </w:rPr>
            </w:pPr>
            <w:r w:rsidRPr="004B2FE9">
              <w:rPr>
                <w:rFonts w:ascii="Arial" w:hAnsi="Arial" w:cs="Arial"/>
                <w:sz w:val="22"/>
                <w:szCs w:val="22"/>
              </w:rPr>
              <w:t>Töötukassa andmekogu</w:t>
            </w:r>
          </w:p>
        </w:tc>
      </w:tr>
    </w:tbl>
    <w:p w14:paraId="03620C62" w14:textId="7F033A8C" w:rsidR="00224189" w:rsidRPr="003B3F50" w:rsidRDefault="00224189">
      <w:pPr>
        <w:pStyle w:val="Standard"/>
        <w:rPr>
          <w:rFonts w:ascii="Arial" w:hAnsi="Arial" w:cs="Arial"/>
          <w:b/>
          <w:bCs/>
          <w:sz w:val="22"/>
          <w:szCs w:val="22"/>
        </w:rPr>
      </w:pPr>
    </w:p>
    <w:p w14:paraId="39EA0964" w14:textId="77777777" w:rsidR="00F57865" w:rsidRPr="003B3F50" w:rsidRDefault="00F57865">
      <w:pPr>
        <w:pStyle w:val="Standard"/>
        <w:rPr>
          <w:rFonts w:ascii="Arial" w:hAnsi="Arial" w:cs="Arial"/>
          <w:b/>
          <w:bCs/>
          <w:sz w:val="22"/>
          <w:szCs w:val="22"/>
        </w:rPr>
      </w:pPr>
    </w:p>
    <w:p w14:paraId="6381CF09" w14:textId="7AD05DC2" w:rsidR="00BA1C02" w:rsidRPr="003B3F50" w:rsidRDefault="001962C0">
      <w:pPr>
        <w:pStyle w:val="Standard"/>
        <w:rPr>
          <w:rFonts w:ascii="Arial" w:hAnsi="Arial" w:cs="Arial"/>
          <w:b/>
          <w:bCs/>
          <w:sz w:val="22"/>
          <w:szCs w:val="22"/>
        </w:rPr>
      </w:pPr>
      <w:r w:rsidRPr="003B3F50">
        <w:rPr>
          <w:rFonts w:ascii="Arial" w:hAnsi="Arial" w:cs="Arial"/>
          <w:b/>
          <w:bCs/>
          <w:sz w:val="22"/>
          <w:szCs w:val="22"/>
        </w:rPr>
        <w:t>6</w:t>
      </w:r>
      <w:r w:rsidR="00BA1C02" w:rsidRPr="003B3F50">
        <w:rPr>
          <w:rFonts w:ascii="Arial" w:hAnsi="Arial" w:cs="Arial"/>
          <w:b/>
          <w:bCs/>
          <w:sz w:val="22"/>
          <w:szCs w:val="22"/>
        </w:rPr>
        <w:t xml:space="preserve">. ANDMETE SÄILITAMINE JA </w:t>
      </w:r>
      <w:r w:rsidR="00C441EF" w:rsidRPr="003B3F50">
        <w:rPr>
          <w:rFonts w:ascii="Arial" w:hAnsi="Arial" w:cs="Arial"/>
          <w:b/>
          <w:bCs/>
          <w:sz w:val="22"/>
          <w:szCs w:val="22"/>
        </w:rPr>
        <w:t>ANONÜÜMIMINE</w:t>
      </w:r>
    </w:p>
    <w:p w14:paraId="4F99142F" w14:textId="77777777" w:rsidR="001962C0" w:rsidRPr="003B3F50" w:rsidRDefault="001962C0">
      <w:pPr>
        <w:pStyle w:val="Standard"/>
        <w:rPr>
          <w:rFonts w:ascii="Arial" w:hAnsi="Arial" w:cs="Arial"/>
          <w:b/>
          <w:bCs/>
          <w:sz w:val="22"/>
          <w:szCs w:val="22"/>
        </w:rPr>
      </w:pPr>
    </w:p>
    <w:tbl>
      <w:tblPr>
        <w:tblW w:w="9638" w:type="dxa"/>
        <w:tblLayout w:type="fixed"/>
        <w:tblCellMar>
          <w:left w:w="10" w:type="dxa"/>
          <w:right w:w="10" w:type="dxa"/>
        </w:tblCellMar>
        <w:tblLook w:val="04A0" w:firstRow="1" w:lastRow="0" w:firstColumn="1" w:lastColumn="0" w:noHBand="0" w:noVBand="1"/>
      </w:tblPr>
      <w:tblGrid>
        <w:gridCol w:w="9638"/>
      </w:tblGrid>
      <w:tr w:rsidR="002D6904" w:rsidRPr="003B3F50" w14:paraId="4EC15185" w14:textId="77777777" w:rsidTr="000D1B25">
        <w:tc>
          <w:tcPr>
            <w:tcW w:w="9638" w:type="dxa"/>
            <w:tcBorders>
              <w:top w:val="single" w:sz="4" w:space="0" w:color="auto"/>
              <w:left w:val="single" w:sz="2" w:space="0" w:color="000000"/>
              <w:right w:val="single" w:sz="2" w:space="0" w:color="000000"/>
            </w:tcBorders>
            <w:shd w:val="clear" w:color="auto" w:fill="auto"/>
            <w:tcMar>
              <w:top w:w="55" w:type="dxa"/>
              <w:left w:w="55" w:type="dxa"/>
              <w:bottom w:w="55" w:type="dxa"/>
              <w:right w:w="55" w:type="dxa"/>
            </w:tcMar>
          </w:tcPr>
          <w:p w14:paraId="1EE19296" w14:textId="76244626" w:rsidR="002D6904" w:rsidRPr="003B3F50" w:rsidRDefault="002D6904" w:rsidP="002D6904">
            <w:pPr>
              <w:pStyle w:val="TableContents"/>
              <w:rPr>
                <w:rFonts w:ascii="Arial" w:hAnsi="Arial" w:cs="Arial"/>
                <w:b/>
                <w:bCs/>
                <w:sz w:val="22"/>
                <w:szCs w:val="22"/>
              </w:rPr>
            </w:pPr>
            <w:r w:rsidRPr="003B3F50">
              <w:rPr>
                <w:rFonts w:ascii="Arial" w:hAnsi="Arial" w:cs="Arial"/>
                <w:b/>
                <w:bCs/>
                <w:sz w:val="22"/>
                <w:szCs w:val="22"/>
              </w:rPr>
              <w:t>6.1. Uuringu vajadusteks kogutud isikuandmete säilitamine, aeg ja põhjendus</w:t>
            </w:r>
          </w:p>
        </w:tc>
      </w:tr>
      <w:tr w:rsidR="00A93662" w:rsidRPr="003B3F50" w14:paraId="506B1A1C" w14:textId="77777777" w:rsidTr="00035485">
        <w:trPr>
          <w:trHeight w:val="765"/>
        </w:trPr>
        <w:tc>
          <w:tcPr>
            <w:tcW w:w="9638" w:type="dxa"/>
            <w:tcBorders>
              <w:top w:val="single" w:sz="4" w:space="0" w:color="auto"/>
              <w:left w:val="single" w:sz="2" w:space="0" w:color="000000"/>
              <w:right w:val="single" w:sz="2" w:space="0" w:color="000000"/>
            </w:tcBorders>
            <w:shd w:val="clear" w:color="auto" w:fill="auto"/>
            <w:tcMar>
              <w:top w:w="55" w:type="dxa"/>
              <w:left w:w="55" w:type="dxa"/>
              <w:bottom w:w="55" w:type="dxa"/>
              <w:right w:w="55" w:type="dxa"/>
            </w:tcMar>
          </w:tcPr>
          <w:p w14:paraId="15E0B928" w14:textId="2492752B" w:rsidR="00A93662" w:rsidRPr="00257F87" w:rsidRDefault="00CF0041" w:rsidP="00035485">
            <w:pPr>
              <w:pStyle w:val="Standard"/>
              <w:rPr>
                <w:rFonts w:ascii="Arial" w:hAnsi="Arial" w:cs="Arial"/>
                <w:sz w:val="22"/>
                <w:szCs w:val="22"/>
              </w:rPr>
            </w:pPr>
            <w:r w:rsidRPr="003B59AA">
              <w:rPr>
                <w:rFonts w:ascii="Arial" w:hAnsi="Arial" w:cs="Arial"/>
                <w:sz w:val="22"/>
                <w:szCs w:val="22"/>
              </w:rPr>
              <w:t xml:space="preserve">Statistilist andmebaasi </w:t>
            </w:r>
            <w:r w:rsidR="003B59AA">
              <w:rPr>
                <w:rFonts w:ascii="Arial" w:hAnsi="Arial" w:cs="Arial"/>
                <w:sz w:val="22"/>
                <w:szCs w:val="22"/>
              </w:rPr>
              <w:t xml:space="preserve">säilitab </w:t>
            </w:r>
            <w:r w:rsidR="00257F87" w:rsidRPr="003B59AA">
              <w:rPr>
                <w:rFonts w:ascii="Arial" w:hAnsi="Arial" w:cs="Arial"/>
                <w:sz w:val="22"/>
                <w:szCs w:val="22"/>
              </w:rPr>
              <w:t>Töötukassa</w:t>
            </w:r>
            <w:r w:rsidRPr="003B59AA">
              <w:rPr>
                <w:rFonts w:ascii="Arial" w:hAnsi="Arial" w:cs="Arial"/>
                <w:sz w:val="22"/>
                <w:szCs w:val="22"/>
              </w:rPr>
              <w:t xml:space="preserve"> pseudonüümitud kujul maksimaalselt </w:t>
            </w:r>
            <w:r w:rsidR="002A0B99" w:rsidRPr="002A0B99">
              <w:rPr>
                <w:rFonts w:ascii="Arial" w:hAnsi="Arial" w:cs="Arial"/>
                <w:sz w:val="22"/>
                <w:szCs w:val="22"/>
                <w:highlight w:val="yellow"/>
              </w:rPr>
              <w:t>kuni 31.10.2025</w:t>
            </w:r>
            <w:r w:rsidR="002A0B99">
              <w:rPr>
                <w:rFonts w:ascii="Arial" w:hAnsi="Arial" w:cs="Arial"/>
                <w:sz w:val="22"/>
                <w:szCs w:val="22"/>
                <w:highlight w:val="yellow"/>
              </w:rPr>
              <w:t xml:space="preserve">, mis on orienteeruvalt </w:t>
            </w:r>
            <w:r w:rsidR="0032216D" w:rsidRPr="002F5B2E">
              <w:rPr>
                <w:rFonts w:ascii="Arial" w:hAnsi="Arial" w:cs="Arial"/>
                <w:sz w:val="22"/>
                <w:szCs w:val="22"/>
                <w:highlight w:val="yellow"/>
              </w:rPr>
              <w:t>1</w:t>
            </w:r>
            <w:r w:rsidRPr="002F5B2E">
              <w:rPr>
                <w:rFonts w:ascii="Arial" w:hAnsi="Arial" w:cs="Arial"/>
                <w:sz w:val="22"/>
                <w:szCs w:val="22"/>
                <w:highlight w:val="yellow"/>
              </w:rPr>
              <w:t xml:space="preserve"> aasta</w:t>
            </w:r>
            <w:r w:rsidR="002A0B99" w:rsidRPr="002F5B2E">
              <w:rPr>
                <w:rFonts w:ascii="Arial" w:hAnsi="Arial" w:cs="Arial"/>
                <w:sz w:val="22"/>
                <w:szCs w:val="22"/>
                <w:highlight w:val="yellow"/>
              </w:rPr>
              <w:t xml:space="preserve"> </w:t>
            </w:r>
            <w:r w:rsidR="007241F2" w:rsidRPr="002A0B99">
              <w:rPr>
                <w:rFonts w:ascii="Arial" w:hAnsi="Arial" w:cs="Arial"/>
                <w:sz w:val="22"/>
                <w:szCs w:val="22"/>
                <w:highlight w:val="yellow"/>
              </w:rPr>
              <w:t>pärast uuringu valmimist</w:t>
            </w:r>
            <w:r w:rsidRPr="003B59AA">
              <w:rPr>
                <w:rFonts w:ascii="Arial" w:hAnsi="Arial" w:cs="Arial"/>
                <w:sz w:val="22"/>
                <w:szCs w:val="22"/>
              </w:rPr>
              <w:t xml:space="preserve">, et tagada lisaks esmasele analüüsile ka </w:t>
            </w:r>
            <w:r w:rsidR="00467BBC" w:rsidRPr="00467BBC">
              <w:rPr>
                <w:rFonts w:ascii="Arial" w:hAnsi="Arial" w:cs="Arial"/>
                <w:sz w:val="22"/>
                <w:szCs w:val="22"/>
                <w:highlight w:val="yellow"/>
              </w:rPr>
              <w:t xml:space="preserve">samal uuringu eesmärgil </w:t>
            </w:r>
            <w:r w:rsidR="00DF0D77" w:rsidRPr="00467BBC">
              <w:rPr>
                <w:rFonts w:ascii="Arial" w:hAnsi="Arial" w:cs="Arial"/>
                <w:sz w:val="22"/>
                <w:szCs w:val="22"/>
                <w:highlight w:val="yellow"/>
              </w:rPr>
              <w:t>ett</w:t>
            </w:r>
            <w:r w:rsidR="00DF0D77" w:rsidRPr="00DF0D77">
              <w:rPr>
                <w:rFonts w:ascii="Arial" w:hAnsi="Arial" w:cs="Arial"/>
                <w:sz w:val="22"/>
                <w:szCs w:val="22"/>
                <w:highlight w:val="yellow"/>
              </w:rPr>
              <w:t xml:space="preserve">enägematute </w:t>
            </w:r>
            <w:r w:rsidRPr="00DF0D77">
              <w:rPr>
                <w:rFonts w:ascii="Arial" w:hAnsi="Arial" w:cs="Arial"/>
                <w:sz w:val="22"/>
                <w:szCs w:val="22"/>
                <w:highlight w:val="yellow"/>
              </w:rPr>
              <w:t>tä</w:t>
            </w:r>
            <w:r w:rsidR="002A0B99">
              <w:rPr>
                <w:rFonts w:ascii="Arial" w:hAnsi="Arial" w:cs="Arial"/>
                <w:sz w:val="22"/>
                <w:szCs w:val="22"/>
                <w:highlight w:val="yellow"/>
              </w:rPr>
              <w:t>psustavate</w:t>
            </w:r>
            <w:r w:rsidRPr="00DF0D77">
              <w:rPr>
                <w:rFonts w:ascii="Arial" w:hAnsi="Arial" w:cs="Arial"/>
                <w:sz w:val="22"/>
                <w:szCs w:val="22"/>
                <w:highlight w:val="yellow"/>
              </w:rPr>
              <w:t xml:space="preserve"> </w:t>
            </w:r>
            <w:r w:rsidR="00467BBC">
              <w:rPr>
                <w:rFonts w:ascii="Arial" w:hAnsi="Arial" w:cs="Arial"/>
                <w:sz w:val="22"/>
                <w:szCs w:val="22"/>
                <w:highlight w:val="yellow"/>
              </w:rPr>
              <w:t xml:space="preserve">andmeväljavõttude </w:t>
            </w:r>
            <w:r w:rsidRPr="00DF0D77">
              <w:rPr>
                <w:rFonts w:ascii="Arial" w:hAnsi="Arial" w:cs="Arial"/>
                <w:sz w:val="22"/>
                <w:szCs w:val="22"/>
                <w:highlight w:val="yellow"/>
              </w:rPr>
              <w:t xml:space="preserve">võimalikkus </w:t>
            </w:r>
            <w:r w:rsidR="00DF0D77" w:rsidRPr="00DF0D77">
              <w:rPr>
                <w:rFonts w:ascii="Arial" w:hAnsi="Arial" w:cs="Arial"/>
                <w:sz w:val="22"/>
                <w:szCs w:val="22"/>
                <w:highlight w:val="yellow"/>
              </w:rPr>
              <w:t>Peretoetuste ja vanemahüvitise tervik</w:t>
            </w:r>
            <w:r w:rsidRPr="00DF0D77">
              <w:rPr>
                <w:rFonts w:ascii="Arial" w:hAnsi="Arial" w:cs="Arial"/>
                <w:sz w:val="22"/>
                <w:szCs w:val="22"/>
                <w:highlight w:val="yellow"/>
              </w:rPr>
              <w:t>analüüs</w:t>
            </w:r>
            <w:r w:rsidR="00DF0D77" w:rsidRPr="00DF0D77">
              <w:rPr>
                <w:rFonts w:ascii="Arial" w:hAnsi="Arial" w:cs="Arial"/>
                <w:sz w:val="22"/>
                <w:szCs w:val="22"/>
                <w:highlight w:val="yellow"/>
              </w:rPr>
              <w:t>i avaldamisele</w:t>
            </w:r>
            <w:r w:rsidRPr="00DF0D77">
              <w:rPr>
                <w:rFonts w:ascii="Arial" w:hAnsi="Arial" w:cs="Arial"/>
                <w:sz w:val="22"/>
                <w:szCs w:val="22"/>
                <w:highlight w:val="yellow"/>
              </w:rPr>
              <w:t xml:space="preserve"> järgnevate poliitika</w:t>
            </w:r>
            <w:r w:rsidR="009A13B7" w:rsidRPr="00DF0D77">
              <w:rPr>
                <w:rFonts w:ascii="Arial" w:hAnsi="Arial" w:cs="Arial"/>
                <w:sz w:val="22"/>
                <w:szCs w:val="22"/>
                <w:highlight w:val="yellow"/>
              </w:rPr>
              <w:t>a</w:t>
            </w:r>
            <w:r w:rsidRPr="00DF0D77">
              <w:rPr>
                <w:rFonts w:ascii="Arial" w:hAnsi="Arial" w:cs="Arial"/>
                <w:sz w:val="22"/>
                <w:szCs w:val="22"/>
                <w:highlight w:val="yellow"/>
              </w:rPr>
              <w:t>lgatuste elluviimise</w:t>
            </w:r>
            <w:r w:rsidR="00DF0D77" w:rsidRPr="00DF0D77">
              <w:rPr>
                <w:rFonts w:ascii="Arial" w:hAnsi="Arial" w:cs="Arial"/>
                <w:sz w:val="22"/>
                <w:szCs w:val="22"/>
                <w:highlight w:val="yellow"/>
              </w:rPr>
              <w:t>ks</w:t>
            </w:r>
            <w:r w:rsidRPr="00DF0D77">
              <w:rPr>
                <w:rFonts w:ascii="Arial" w:hAnsi="Arial" w:cs="Arial"/>
                <w:sz w:val="22"/>
                <w:szCs w:val="22"/>
                <w:highlight w:val="yellow"/>
              </w:rPr>
              <w:t xml:space="preserve"> ja/või seaduste vastuvõtmise</w:t>
            </w:r>
            <w:r w:rsidR="00DF0D77" w:rsidRPr="00DF0D77">
              <w:rPr>
                <w:rFonts w:ascii="Arial" w:hAnsi="Arial" w:cs="Arial"/>
                <w:sz w:val="22"/>
                <w:szCs w:val="22"/>
                <w:highlight w:val="yellow"/>
              </w:rPr>
              <w:t>ks</w:t>
            </w:r>
            <w:r w:rsidRPr="00DF0D77">
              <w:rPr>
                <w:rFonts w:ascii="Arial" w:hAnsi="Arial" w:cs="Arial"/>
                <w:sz w:val="22"/>
                <w:szCs w:val="22"/>
                <w:highlight w:val="yellow"/>
              </w:rPr>
              <w:t>/ rakendumise</w:t>
            </w:r>
            <w:r w:rsidR="00DF0D77" w:rsidRPr="00DF0D77">
              <w:rPr>
                <w:rFonts w:ascii="Arial" w:hAnsi="Arial" w:cs="Arial"/>
                <w:sz w:val="22"/>
                <w:szCs w:val="22"/>
                <w:highlight w:val="yellow"/>
              </w:rPr>
              <w:t>ks</w:t>
            </w:r>
            <w:r w:rsidRPr="00DF0D77">
              <w:rPr>
                <w:rFonts w:ascii="Arial" w:hAnsi="Arial" w:cs="Arial"/>
                <w:sz w:val="22"/>
                <w:szCs w:val="22"/>
                <w:highlight w:val="yellow"/>
              </w:rPr>
              <w:t>.</w:t>
            </w:r>
            <w:r w:rsidRPr="003B59AA">
              <w:rPr>
                <w:rFonts w:ascii="Arial" w:hAnsi="Arial" w:cs="Arial"/>
                <w:sz w:val="22"/>
                <w:szCs w:val="22"/>
              </w:rPr>
              <w:t xml:space="preserve"> </w:t>
            </w:r>
          </w:p>
          <w:p w14:paraId="3134C4B5" w14:textId="61F8D3AE" w:rsidR="00A93662" w:rsidRPr="003B3F50" w:rsidRDefault="00A93662" w:rsidP="008120DD">
            <w:pPr>
              <w:pStyle w:val="Standard"/>
              <w:rPr>
                <w:rFonts w:ascii="Arial" w:hAnsi="Arial" w:cs="Arial"/>
                <w:sz w:val="22"/>
                <w:szCs w:val="22"/>
              </w:rPr>
            </w:pPr>
          </w:p>
        </w:tc>
      </w:tr>
      <w:tr w:rsidR="002D6904" w:rsidRPr="003B3F50" w14:paraId="4F13D37B" w14:textId="77777777" w:rsidTr="00174248">
        <w:tc>
          <w:tcPr>
            <w:tcW w:w="9638"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5AD66917" w14:textId="6B6A4083" w:rsidR="002D6904" w:rsidRPr="003B3F50" w:rsidRDefault="002D6904" w:rsidP="002D6904">
            <w:pPr>
              <w:pStyle w:val="TableContents"/>
              <w:rPr>
                <w:rFonts w:ascii="Arial" w:hAnsi="Arial" w:cs="Arial"/>
                <w:b/>
                <w:bCs/>
                <w:sz w:val="22"/>
                <w:szCs w:val="22"/>
              </w:rPr>
            </w:pPr>
            <w:r w:rsidRPr="003B3F50">
              <w:rPr>
                <w:rFonts w:ascii="Arial" w:hAnsi="Arial" w:cs="Arial"/>
                <w:b/>
                <w:bCs/>
                <w:sz w:val="22"/>
                <w:szCs w:val="22"/>
              </w:rPr>
              <w:t xml:space="preserve">6.2. Isikuandmete </w:t>
            </w:r>
            <w:r w:rsidR="000C30DE" w:rsidRPr="003B3F50">
              <w:rPr>
                <w:rFonts w:ascii="Arial" w:hAnsi="Arial" w:cs="Arial"/>
                <w:b/>
                <w:bCs/>
                <w:sz w:val="22"/>
                <w:szCs w:val="22"/>
              </w:rPr>
              <w:t>pseudonümiseerimise</w:t>
            </w:r>
            <w:r w:rsidR="00CD744F" w:rsidRPr="003B3F50">
              <w:rPr>
                <w:rFonts w:ascii="Arial" w:hAnsi="Arial" w:cs="Arial"/>
                <w:b/>
                <w:bCs/>
                <w:sz w:val="22"/>
                <w:szCs w:val="22"/>
              </w:rPr>
              <w:t>/anonümiseerimise</w:t>
            </w:r>
            <w:r w:rsidR="000C30DE" w:rsidRPr="003B3F50">
              <w:rPr>
                <w:rFonts w:ascii="Arial" w:hAnsi="Arial" w:cs="Arial"/>
                <w:b/>
                <w:bCs/>
                <w:sz w:val="22"/>
                <w:szCs w:val="22"/>
              </w:rPr>
              <w:t xml:space="preserve"> </w:t>
            </w:r>
            <w:r w:rsidRPr="003B3F50">
              <w:rPr>
                <w:rFonts w:ascii="Arial" w:hAnsi="Arial" w:cs="Arial"/>
                <w:b/>
                <w:bCs/>
                <w:sz w:val="22"/>
                <w:szCs w:val="22"/>
              </w:rPr>
              <w:t>viib läbi</w:t>
            </w:r>
            <w:r w:rsidR="00023982" w:rsidRPr="003B3F50">
              <w:rPr>
                <w:rFonts w:ascii="Arial" w:hAnsi="Arial" w:cs="Arial"/>
                <w:b/>
                <w:bCs/>
                <w:sz w:val="22"/>
                <w:szCs w:val="22"/>
              </w:rPr>
              <w:t>:</w:t>
            </w:r>
          </w:p>
          <w:p w14:paraId="208951CC" w14:textId="0E6EA7C7" w:rsidR="002D6904" w:rsidRPr="003B3F50" w:rsidRDefault="002D6904" w:rsidP="008120DD">
            <w:pPr>
              <w:pStyle w:val="Standard"/>
              <w:rPr>
                <w:rFonts w:ascii="Arial" w:hAnsi="Arial" w:cs="Arial"/>
                <w:sz w:val="18"/>
                <w:szCs w:val="18"/>
              </w:rPr>
            </w:pPr>
          </w:p>
        </w:tc>
      </w:tr>
      <w:tr w:rsidR="001300A2" w:rsidRPr="003B3F50" w14:paraId="5C2A7CA1" w14:textId="77777777" w:rsidTr="001300A2">
        <w:trPr>
          <w:trHeight w:val="574"/>
        </w:trPr>
        <w:tc>
          <w:tcPr>
            <w:tcW w:w="9638" w:type="dxa"/>
            <w:tcBorders>
              <w:top w:val="single" w:sz="4" w:space="0" w:color="auto"/>
              <w:left w:val="single" w:sz="2" w:space="0" w:color="000000"/>
              <w:bottom w:val="single" w:sz="4" w:space="0" w:color="auto"/>
              <w:right w:val="single" w:sz="2" w:space="0" w:color="000000"/>
            </w:tcBorders>
            <w:shd w:val="clear" w:color="auto" w:fill="auto"/>
            <w:tcMar>
              <w:top w:w="55" w:type="dxa"/>
              <w:left w:w="55" w:type="dxa"/>
              <w:bottom w:w="55" w:type="dxa"/>
              <w:right w:w="55" w:type="dxa"/>
            </w:tcMar>
          </w:tcPr>
          <w:p w14:paraId="6278B9FF" w14:textId="0D1FF910" w:rsidR="001300A2" w:rsidRPr="003B3F50" w:rsidRDefault="00CF0041" w:rsidP="001300A2">
            <w:pPr>
              <w:pStyle w:val="Standard"/>
              <w:ind w:left="60"/>
              <w:rPr>
                <w:rFonts w:ascii="Arial" w:hAnsi="Arial" w:cs="Arial"/>
                <w:sz w:val="22"/>
                <w:szCs w:val="22"/>
              </w:rPr>
            </w:pPr>
            <w:r w:rsidRPr="00CF0041">
              <w:rPr>
                <w:rFonts w:ascii="Arial" w:hAnsi="Arial" w:cs="Arial"/>
                <w:sz w:val="22"/>
                <w:szCs w:val="22"/>
              </w:rPr>
              <w:t xml:space="preserve">Isikuandmete pseudonüümimise viib läbi </w:t>
            </w:r>
            <w:r>
              <w:rPr>
                <w:rFonts w:ascii="Arial" w:hAnsi="Arial" w:cs="Arial"/>
                <w:sz w:val="22"/>
                <w:szCs w:val="22"/>
              </w:rPr>
              <w:t>Töötukassa</w:t>
            </w:r>
            <w:r w:rsidRPr="00CF0041">
              <w:rPr>
                <w:rFonts w:ascii="Arial" w:hAnsi="Arial" w:cs="Arial"/>
                <w:sz w:val="22"/>
                <w:szCs w:val="22"/>
              </w:rPr>
              <w:t xml:space="preserve"> enne andmete statistilist andmetöötlust.</w:t>
            </w:r>
          </w:p>
          <w:p w14:paraId="606A8DD5" w14:textId="77777777" w:rsidR="001300A2" w:rsidRPr="003B3F50" w:rsidRDefault="001300A2" w:rsidP="001300A2">
            <w:pPr>
              <w:pStyle w:val="Standard"/>
              <w:ind w:left="60"/>
              <w:rPr>
                <w:rFonts w:ascii="Arial" w:hAnsi="Arial" w:cs="Arial"/>
                <w:sz w:val="22"/>
                <w:szCs w:val="22"/>
              </w:rPr>
            </w:pPr>
          </w:p>
          <w:p w14:paraId="6A3DB3E0" w14:textId="2845AD56" w:rsidR="001300A2" w:rsidRPr="003B3F50" w:rsidRDefault="001300A2" w:rsidP="001300A2">
            <w:pPr>
              <w:pStyle w:val="Standard"/>
              <w:rPr>
                <w:rFonts w:ascii="Arial" w:hAnsi="Arial" w:cs="Arial"/>
                <w:sz w:val="22"/>
                <w:szCs w:val="22"/>
              </w:rPr>
            </w:pPr>
          </w:p>
        </w:tc>
      </w:tr>
      <w:tr w:rsidR="002D6904" w:rsidRPr="003B3F50" w14:paraId="4E00FADC" w14:textId="77777777" w:rsidTr="001300A2">
        <w:tc>
          <w:tcPr>
            <w:tcW w:w="9638" w:type="dxa"/>
            <w:tcBorders>
              <w:top w:val="single" w:sz="4" w:space="0" w:color="auto"/>
              <w:left w:val="single" w:sz="4" w:space="0" w:color="auto"/>
              <w:bottom w:val="single" w:sz="4" w:space="0" w:color="auto"/>
              <w:right w:val="single" w:sz="4" w:space="0" w:color="auto"/>
            </w:tcBorders>
            <w:shd w:val="clear" w:color="auto" w:fill="auto"/>
            <w:tcMar>
              <w:top w:w="55" w:type="dxa"/>
              <w:left w:w="55" w:type="dxa"/>
              <w:bottom w:w="55" w:type="dxa"/>
              <w:right w:w="55" w:type="dxa"/>
            </w:tcMar>
          </w:tcPr>
          <w:p w14:paraId="33BF53DC" w14:textId="535AFDCC" w:rsidR="002D6904" w:rsidRPr="003B3F50" w:rsidRDefault="002D6904" w:rsidP="008120DD">
            <w:pPr>
              <w:pStyle w:val="Standard"/>
              <w:rPr>
                <w:rFonts w:ascii="Arial" w:hAnsi="Arial" w:cs="Arial"/>
                <w:sz w:val="22"/>
                <w:szCs w:val="22"/>
              </w:rPr>
            </w:pPr>
            <w:r w:rsidRPr="003B3F50">
              <w:rPr>
                <w:rFonts w:ascii="Arial" w:hAnsi="Arial" w:cs="Arial"/>
                <w:b/>
                <w:bCs/>
                <w:sz w:val="22"/>
                <w:szCs w:val="22"/>
              </w:rPr>
              <w:t xml:space="preserve">6.3. </w:t>
            </w:r>
            <w:r w:rsidR="00CD744F" w:rsidRPr="003B3F50">
              <w:rPr>
                <w:rFonts w:ascii="Arial" w:hAnsi="Arial" w:cs="Arial"/>
                <w:b/>
                <w:bCs/>
                <w:sz w:val="22"/>
                <w:szCs w:val="22"/>
              </w:rPr>
              <w:t>Pseudonümiseeritud</w:t>
            </w:r>
            <w:r w:rsidRPr="003B3F50">
              <w:rPr>
                <w:rFonts w:ascii="Arial" w:hAnsi="Arial" w:cs="Arial"/>
                <w:b/>
                <w:bCs/>
                <w:sz w:val="22"/>
                <w:szCs w:val="22"/>
              </w:rPr>
              <w:t xml:space="preserve"> andmete koosseis, mis säilitatakse</w:t>
            </w:r>
          </w:p>
        </w:tc>
      </w:tr>
      <w:tr w:rsidR="002D6904" w:rsidRPr="003B3F50" w14:paraId="7593DA4D" w14:textId="77777777" w:rsidTr="00174248">
        <w:tc>
          <w:tcPr>
            <w:tcW w:w="9638"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7082B26C" w14:textId="2D95E426" w:rsidR="002D6904" w:rsidRPr="003B3F50" w:rsidRDefault="00CF0041" w:rsidP="008120DD">
            <w:pPr>
              <w:pStyle w:val="Standard"/>
              <w:rPr>
                <w:rFonts w:ascii="Arial" w:hAnsi="Arial" w:cs="Arial"/>
                <w:sz w:val="22"/>
                <w:szCs w:val="22"/>
              </w:rPr>
            </w:pPr>
            <w:r w:rsidRPr="00CF0041">
              <w:rPr>
                <w:rFonts w:ascii="Arial" w:hAnsi="Arial" w:cs="Arial"/>
                <w:sz w:val="22"/>
                <w:szCs w:val="22"/>
              </w:rPr>
              <w:t>Punktis 5.</w:t>
            </w:r>
            <w:r w:rsidR="003B59AA">
              <w:rPr>
                <w:rFonts w:ascii="Arial" w:hAnsi="Arial" w:cs="Arial"/>
                <w:sz w:val="22"/>
                <w:szCs w:val="22"/>
              </w:rPr>
              <w:t>3</w:t>
            </w:r>
            <w:r w:rsidRPr="00CF0041">
              <w:rPr>
                <w:rFonts w:ascii="Arial" w:hAnsi="Arial" w:cs="Arial"/>
                <w:sz w:val="22"/>
                <w:szCs w:val="22"/>
              </w:rPr>
              <w:t xml:space="preserve"> loetletud andmed</w:t>
            </w:r>
            <w:r w:rsidR="00334AAB">
              <w:rPr>
                <w:rFonts w:ascii="Arial" w:hAnsi="Arial" w:cs="Arial"/>
                <w:sz w:val="22"/>
                <w:szCs w:val="22"/>
              </w:rPr>
              <w:t>.</w:t>
            </w:r>
          </w:p>
          <w:p w14:paraId="123C3217" w14:textId="77777777" w:rsidR="001300A2" w:rsidRPr="003B3F50" w:rsidRDefault="001300A2" w:rsidP="008120DD">
            <w:pPr>
              <w:pStyle w:val="Standard"/>
              <w:rPr>
                <w:rFonts w:ascii="Arial" w:hAnsi="Arial" w:cs="Arial"/>
                <w:sz w:val="22"/>
                <w:szCs w:val="22"/>
              </w:rPr>
            </w:pPr>
          </w:p>
          <w:p w14:paraId="7C5F7837" w14:textId="1B5D9751" w:rsidR="001300A2" w:rsidRPr="003B3F50" w:rsidRDefault="001300A2" w:rsidP="008120DD">
            <w:pPr>
              <w:pStyle w:val="Standard"/>
              <w:rPr>
                <w:rFonts w:ascii="Arial" w:hAnsi="Arial" w:cs="Arial"/>
                <w:sz w:val="22"/>
                <w:szCs w:val="22"/>
              </w:rPr>
            </w:pPr>
          </w:p>
        </w:tc>
      </w:tr>
    </w:tbl>
    <w:p w14:paraId="16A49EE5" w14:textId="518D4A0A" w:rsidR="00BA1C02" w:rsidRPr="003B3F50" w:rsidRDefault="00BA1C02">
      <w:pPr>
        <w:pStyle w:val="Standard"/>
        <w:rPr>
          <w:rFonts w:ascii="Arial" w:hAnsi="Arial" w:cs="Arial"/>
          <w:b/>
          <w:bCs/>
          <w:sz w:val="22"/>
          <w:szCs w:val="22"/>
        </w:rPr>
      </w:pPr>
    </w:p>
    <w:p w14:paraId="345E3CF9" w14:textId="77777777" w:rsidR="00AA4045" w:rsidRPr="003B3F50" w:rsidRDefault="00AA4045">
      <w:pPr>
        <w:pStyle w:val="Standard"/>
        <w:rPr>
          <w:rFonts w:ascii="Arial" w:hAnsi="Arial" w:cs="Arial"/>
          <w:b/>
          <w:bCs/>
          <w:sz w:val="22"/>
          <w:szCs w:val="22"/>
        </w:rPr>
      </w:pPr>
    </w:p>
    <w:p w14:paraId="1C233835" w14:textId="021EC6FB" w:rsidR="00035DD7" w:rsidRPr="003B3F50" w:rsidRDefault="001962C0">
      <w:pPr>
        <w:pStyle w:val="Standard"/>
        <w:rPr>
          <w:rFonts w:ascii="Arial" w:hAnsi="Arial" w:cs="Arial"/>
          <w:b/>
          <w:bCs/>
          <w:sz w:val="22"/>
          <w:szCs w:val="22"/>
        </w:rPr>
      </w:pPr>
      <w:r w:rsidRPr="003B3F50">
        <w:rPr>
          <w:rFonts w:ascii="Arial" w:hAnsi="Arial" w:cs="Arial"/>
          <w:b/>
          <w:bCs/>
          <w:sz w:val="22"/>
          <w:szCs w:val="22"/>
        </w:rPr>
        <w:t>7</w:t>
      </w:r>
      <w:r w:rsidR="00BA1C02" w:rsidRPr="003B3F50">
        <w:rPr>
          <w:rFonts w:ascii="Arial" w:hAnsi="Arial" w:cs="Arial"/>
          <w:b/>
          <w:bCs/>
          <w:sz w:val="22"/>
          <w:szCs w:val="22"/>
        </w:rPr>
        <w:t>. ISIKU TEAVITAMINE TÖÖTLUSEST</w:t>
      </w:r>
    </w:p>
    <w:p w14:paraId="62FC5839" w14:textId="04AB5B5A" w:rsidR="00035DD7" w:rsidRPr="003B3F50" w:rsidRDefault="00035DD7">
      <w:pPr>
        <w:pStyle w:val="Standard"/>
        <w:rPr>
          <w:rFonts w:ascii="Arial" w:hAnsi="Arial" w:cs="Arial"/>
          <w:b/>
          <w:bCs/>
          <w:i/>
          <w:iCs/>
          <w:sz w:val="22"/>
          <w:szCs w:val="22"/>
        </w:rPr>
      </w:pPr>
    </w:p>
    <w:tbl>
      <w:tblPr>
        <w:tblStyle w:val="Kontuurtabel"/>
        <w:tblW w:w="0" w:type="auto"/>
        <w:tblLook w:val="04A0" w:firstRow="1" w:lastRow="0" w:firstColumn="1" w:lastColumn="0" w:noHBand="0" w:noVBand="1"/>
      </w:tblPr>
      <w:tblGrid>
        <w:gridCol w:w="9628"/>
      </w:tblGrid>
      <w:tr w:rsidR="00FB6F21" w:rsidRPr="003B3F50" w14:paraId="00815E08" w14:textId="77777777" w:rsidTr="00174248">
        <w:tc>
          <w:tcPr>
            <w:tcW w:w="9628" w:type="dxa"/>
          </w:tcPr>
          <w:p w14:paraId="671DE259" w14:textId="79AB8386" w:rsidR="00FB6F21" w:rsidRPr="003B3F50" w:rsidRDefault="00FB6F21">
            <w:pPr>
              <w:pStyle w:val="Standard"/>
              <w:rPr>
                <w:rFonts w:ascii="Arial" w:hAnsi="Arial" w:cs="Arial"/>
                <w:b/>
                <w:bCs/>
                <w:sz w:val="22"/>
                <w:szCs w:val="22"/>
              </w:rPr>
            </w:pPr>
            <w:r w:rsidRPr="003B3F50">
              <w:rPr>
                <w:rFonts w:ascii="Arial" w:hAnsi="Arial" w:cs="Arial"/>
                <w:b/>
                <w:bCs/>
                <w:sz w:val="22"/>
                <w:szCs w:val="22"/>
              </w:rPr>
              <w:t>7.1. Andmesubjekti teavitamine isikuandmete töötlemisest</w:t>
            </w:r>
          </w:p>
        </w:tc>
      </w:tr>
      <w:tr w:rsidR="00542501" w:rsidRPr="003B3F50" w14:paraId="0B8FF9BB" w14:textId="77777777" w:rsidTr="00EA08DF">
        <w:trPr>
          <w:trHeight w:val="2357"/>
        </w:trPr>
        <w:tc>
          <w:tcPr>
            <w:tcW w:w="9628" w:type="dxa"/>
          </w:tcPr>
          <w:p w14:paraId="4F9EDD14" w14:textId="2004D675" w:rsidR="00542501" w:rsidRDefault="00542501">
            <w:pPr>
              <w:pStyle w:val="Standard"/>
              <w:rPr>
                <w:rFonts w:ascii="Arial" w:hAnsi="Arial" w:cs="Arial"/>
                <w:sz w:val="22"/>
                <w:szCs w:val="22"/>
              </w:rPr>
            </w:pPr>
          </w:p>
          <w:p w14:paraId="74A41C5E" w14:textId="1138F80A" w:rsidR="002F543D" w:rsidRDefault="002F543D" w:rsidP="002F543D">
            <w:pPr>
              <w:pStyle w:val="Standard"/>
              <w:rPr>
                <w:rFonts w:ascii="Arial" w:hAnsi="Arial" w:cs="Arial"/>
                <w:sz w:val="22"/>
                <w:szCs w:val="22"/>
              </w:rPr>
            </w:pPr>
            <w:r w:rsidRPr="00F20794">
              <w:rPr>
                <w:rFonts w:ascii="Arial" w:hAnsi="Arial" w:cs="Arial"/>
                <w:sz w:val="22"/>
                <w:szCs w:val="22"/>
              </w:rPr>
              <w:t>Info kõigi ministeeriumi poolt läbiviidavate uuringute ja analüüside kohta avaldatakse ministeeriumi lehel</w:t>
            </w:r>
            <w:r w:rsidR="0014275A">
              <w:rPr>
                <w:rFonts w:ascii="Arial" w:hAnsi="Arial" w:cs="Arial"/>
                <w:sz w:val="22"/>
                <w:szCs w:val="22"/>
              </w:rPr>
              <w:t xml:space="preserve"> </w:t>
            </w:r>
            <w:r w:rsidR="0014275A" w:rsidRPr="0014275A">
              <w:rPr>
                <w:rFonts w:ascii="Arial" w:hAnsi="Arial" w:cs="Arial"/>
                <w:sz w:val="22"/>
                <w:szCs w:val="22"/>
                <w:highlight w:val="yellow"/>
              </w:rPr>
              <w:t>juba enne uuringu avaldamist rubriigis „Käimasolevad uuringud ja analüüsid“.</w:t>
            </w:r>
            <w:r w:rsidR="0014275A">
              <w:rPr>
                <w:rFonts w:ascii="Arial" w:hAnsi="Arial" w:cs="Arial"/>
                <w:sz w:val="22"/>
                <w:szCs w:val="22"/>
              </w:rPr>
              <w:t xml:space="preserve"> </w:t>
            </w:r>
            <w:r w:rsidRPr="00F20794">
              <w:rPr>
                <w:rFonts w:ascii="Arial" w:hAnsi="Arial" w:cs="Arial"/>
                <w:sz w:val="22"/>
                <w:szCs w:val="22"/>
              </w:rPr>
              <w:t>Lehte ja sellel kajastuvat infot hoitakse ajakohasena. Inimestel on võimalik lehel tutvuda uuringute ja analüüside eesmärkide, andmekoosseisude ja analüüsi kokkuvõtliku teabega</w:t>
            </w:r>
            <w:r w:rsidR="0014275A">
              <w:rPr>
                <w:rFonts w:ascii="Arial" w:hAnsi="Arial" w:cs="Arial"/>
                <w:sz w:val="22"/>
                <w:szCs w:val="22"/>
              </w:rPr>
              <w:t>.</w:t>
            </w:r>
          </w:p>
          <w:p w14:paraId="694FF1E0" w14:textId="77777777" w:rsidR="002F543D" w:rsidRPr="003B3F50" w:rsidRDefault="002F543D" w:rsidP="002F543D">
            <w:pPr>
              <w:pStyle w:val="Standard"/>
              <w:rPr>
                <w:rFonts w:ascii="Arial" w:hAnsi="Arial" w:cs="Arial"/>
                <w:sz w:val="22"/>
                <w:szCs w:val="22"/>
              </w:rPr>
            </w:pPr>
          </w:p>
          <w:p w14:paraId="6B753C1C" w14:textId="4B33D649" w:rsidR="00E219A5" w:rsidRPr="003B3F50" w:rsidRDefault="002F543D" w:rsidP="00EA08DF">
            <w:pPr>
              <w:pStyle w:val="Standard"/>
              <w:rPr>
                <w:rFonts w:ascii="Arial" w:hAnsi="Arial" w:cs="Arial"/>
                <w:b/>
                <w:bCs/>
                <w:sz w:val="22"/>
                <w:szCs w:val="22"/>
              </w:rPr>
            </w:pPr>
            <w:r w:rsidRPr="002F543D">
              <w:rPr>
                <w:rFonts w:ascii="Arial" w:hAnsi="Arial" w:cs="Arial"/>
                <w:sz w:val="22"/>
                <w:szCs w:val="22"/>
              </w:rPr>
              <w:t xml:space="preserve">Antud uuringu tulemused avaldatakse </w:t>
            </w:r>
            <w:r w:rsidR="009A13B7">
              <w:rPr>
                <w:rFonts w:ascii="Arial" w:hAnsi="Arial" w:cs="Arial"/>
                <w:sz w:val="22"/>
                <w:szCs w:val="22"/>
              </w:rPr>
              <w:t>p</w:t>
            </w:r>
            <w:r w:rsidR="00E219A5" w:rsidRPr="002F543D">
              <w:rPr>
                <w:rFonts w:ascii="Arial" w:hAnsi="Arial" w:cs="Arial"/>
                <w:sz w:val="22"/>
                <w:szCs w:val="22"/>
              </w:rPr>
              <w:t xml:space="preserve">eretoetuste ja vanemahüvitise </w:t>
            </w:r>
            <w:r w:rsidRPr="002F543D">
              <w:rPr>
                <w:rFonts w:ascii="Arial" w:hAnsi="Arial" w:cs="Arial"/>
                <w:sz w:val="22"/>
                <w:szCs w:val="22"/>
              </w:rPr>
              <w:t>tervik</w:t>
            </w:r>
            <w:r w:rsidR="00E219A5" w:rsidRPr="002F543D">
              <w:rPr>
                <w:rFonts w:ascii="Arial" w:hAnsi="Arial" w:cs="Arial"/>
                <w:sz w:val="22"/>
                <w:szCs w:val="22"/>
              </w:rPr>
              <w:t>analüüsi raames</w:t>
            </w:r>
            <w:r w:rsidR="00ED23FB">
              <w:rPr>
                <w:rFonts w:ascii="Arial" w:hAnsi="Arial" w:cs="Arial"/>
                <w:sz w:val="22"/>
                <w:szCs w:val="22"/>
              </w:rPr>
              <w:t xml:space="preserve"> </w:t>
            </w:r>
            <w:r w:rsidR="00ED23FB" w:rsidRPr="00ED23FB">
              <w:rPr>
                <w:rFonts w:ascii="Arial" w:hAnsi="Arial" w:cs="Arial"/>
                <w:sz w:val="22"/>
                <w:szCs w:val="22"/>
                <w:highlight w:val="yellow"/>
              </w:rPr>
              <w:t>sügisel 2024</w:t>
            </w:r>
            <w:r w:rsidR="00ED23FB">
              <w:rPr>
                <w:rFonts w:ascii="Arial" w:hAnsi="Arial" w:cs="Arial"/>
                <w:sz w:val="22"/>
                <w:szCs w:val="22"/>
                <w:highlight w:val="yellow"/>
              </w:rPr>
              <w:t xml:space="preserve"> aastal</w:t>
            </w:r>
            <w:r>
              <w:rPr>
                <w:rFonts w:ascii="Arial" w:hAnsi="Arial" w:cs="Arial"/>
                <w:sz w:val="22"/>
                <w:szCs w:val="22"/>
              </w:rPr>
              <w:t>.</w:t>
            </w:r>
          </w:p>
        </w:tc>
      </w:tr>
    </w:tbl>
    <w:p w14:paraId="44823153" w14:textId="77777777" w:rsidR="004607FD" w:rsidRPr="003B3F50" w:rsidRDefault="004607FD" w:rsidP="004607FD">
      <w:pPr>
        <w:rPr>
          <w:rFonts w:ascii="Arial" w:hAnsi="Arial" w:cs="Arial"/>
          <w:sz w:val="22"/>
          <w:szCs w:val="22"/>
        </w:rPr>
      </w:pPr>
    </w:p>
    <w:p w14:paraId="03B307F2" w14:textId="77777777" w:rsidR="009B1F2D" w:rsidRPr="003B3F50" w:rsidRDefault="009B1F2D">
      <w:pPr>
        <w:pStyle w:val="Standard"/>
        <w:rPr>
          <w:rFonts w:ascii="Arial" w:hAnsi="Arial" w:cs="Arial"/>
          <w:b/>
          <w:bCs/>
          <w:sz w:val="22"/>
          <w:szCs w:val="22"/>
        </w:rPr>
      </w:pPr>
    </w:p>
    <w:p w14:paraId="5F80D9B0" w14:textId="77777777" w:rsidR="00AA4045" w:rsidRPr="003B3F50" w:rsidRDefault="00AA4045">
      <w:pPr>
        <w:pStyle w:val="Standard"/>
        <w:rPr>
          <w:rFonts w:ascii="Arial" w:hAnsi="Arial" w:cs="Arial"/>
          <w:b/>
          <w:bCs/>
          <w:sz w:val="22"/>
          <w:szCs w:val="22"/>
        </w:rPr>
      </w:pPr>
    </w:p>
    <w:p w14:paraId="0D694C10" w14:textId="5527AAEE" w:rsidR="00BA1C02" w:rsidRPr="003B3F50" w:rsidRDefault="001962C0">
      <w:pPr>
        <w:pStyle w:val="Standard"/>
        <w:rPr>
          <w:rFonts w:ascii="Arial" w:hAnsi="Arial" w:cs="Arial"/>
          <w:b/>
          <w:bCs/>
          <w:sz w:val="22"/>
          <w:szCs w:val="22"/>
        </w:rPr>
      </w:pPr>
      <w:r w:rsidRPr="003B3F50">
        <w:rPr>
          <w:rFonts w:ascii="Arial" w:hAnsi="Arial" w:cs="Arial"/>
          <w:b/>
          <w:bCs/>
          <w:sz w:val="22"/>
          <w:szCs w:val="22"/>
        </w:rPr>
        <w:t>8</w:t>
      </w:r>
      <w:r w:rsidR="00BA1C02" w:rsidRPr="003B3F50">
        <w:rPr>
          <w:rFonts w:ascii="Arial" w:hAnsi="Arial" w:cs="Arial"/>
          <w:b/>
          <w:bCs/>
          <w:sz w:val="22"/>
          <w:szCs w:val="22"/>
        </w:rPr>
        <w:t>. ANDMETE EDASTAMINE VÄLISRIIKI</w:t>
      </w:r>
    </w:p>
    <w:p w14:paraId="1B97C6AD" w14:textId="77777777" w:rsidR="00BA1C02" w:rsidRPr="003B3F50" w:rsidRDefault="00BA1C02">
      <w:pPr>
        <w:pStyle w:val="Standard"/>
        <w:rPr>
          <w:rFonts w:ascii="Arial" w:hAnsi="Arial" w:cs="Arial"/>
          <w:b/>
          <w:bCs/>
          <w:sz w:val="22"/>
          <w:szCs w:val="22"/>
        </w:rPr>
      </w:pPr>
    </w:p>
    <w:tbl>
      <w:tblPr>
        <w:tblW w:w="9638" w:type="dxa"/>
        <w:tblLayout w:type="fixed"/>
        <w:tblCellMar>
          <w:left w:w="10" w:type="dxa"/>
          <w:right w:w="10" w:type="dxa"/>
        </w:tblCellMar>
        <w:tblLook w:val="04A0" w:firstRow="1" w:lastRow="0" w:firstColumn="1" w:lastColumn="0" w:noHBand="0" w:noVBand="1"/>
      </w:tblPr>
      <w:tblGrid>
        <w:gridCol w:w="4819"/>
        <w:gridCol w:w="4819"/>
      </w:tblGrid>
      <w:tr w:rsidR="00542501" w:rsidRPr="003B3F50" w14:paraId="6C8E663E" w14:textId="77777777" w:rsidTr="00EA08DF">
        <w:trPr>
          <w:trHeight w:val="920"/>
        </w:trPr>
        <w:tc>
          <w:tcPr>
            <w:tcW w:w="4819" w:type="dxa"/>
            <w:tcBorders>
              <w:top w:val="single" w:sz="4" w:space="0" w:color="auto"/>
              <w:left w:val="single" w:sz="2" w:space="0" w:color="000000"/>
              <w:bottom w:val="single" w:sz="4" w:space="0" w:color="auto"/>
            </w:tcBorders>
            <w:shd w:val="clear" w:color="auto" w:fill="auto"/>
            <w:tcMar>
              <w:top w:w="55" w:type="dxa"/>
              <w:left w:w="55" w:type="dxa"/>
              <w:bottom w:w="55" w:type="dxa"/>
              <w:right w:w="55" w:type="dxa"/>
            </w:tcMar>
          </w:tcPr>
          <w:p w14:paraId="3A2ED397" w14:textId="77777777" w:rsidR="00542501" w:rsidRPr="003B3F50" w:rsidRDefault="00542501" w:rsidP="00394B3C">
            <w:pPr>
              <w:pStyle w:val="TableContents"/>
              <w:rPr>
                <w:rFonts w:ascii="Arial" w:hAnsi="Arial" w:cs="Arial"/>
                <w:sz w:val="22"/>
                <w:szCs w:val="22"/>
              </w:rPr>
            </w:pPr>
            <w:r w:rsidRPr="003B3F50">
              <w:rPr>
                <w:rFonts w:ascii="Arial" w:hAnsi="Arial" w:cs="Arial"/>
                <w:b/>
                <w:bCs/>
                <w:sz w:val="22"/>
                <w:szCs w:val="22"/>
              </w:rPr>
              <w:t>8.1. Isikuandmete edastamine välisriiki</w:t>
            </w:r>
            <w:r w:rsidRPr="003B3F50">
              <w:rPr>
                <w:rStyle w:val="Allmrkuseviide"/>
                <w:rFonts w:ascii="Arial" w:hAnsi="Arial" w:cs="Arial"/>
                <w:b/>
                <w:bCs/>
                <w:sz w:val="22"/>
                <w:szCs w:val="22"/>
              </w:rPr>
              <w:footnoteReference w:id="4"/>
            </w:r>
          </w:p>
          <w:p w14:paraId="42FD5DCA" w14:textId="783ACDBC" w:rsidR="00542501" w:rsidRPr="003B3F50" w:rsidRDefault="00542501" w:rsidP="00394B3C">
            <w:pPr>
              <w:pStyle w:val="TableContents"/>
              <w:rPr>
                <w:rFonts w:ascii="Arial" w:hAnsi="Arial" w:cs="Arial"/>
                <w:b/>
                <w:bCs/>
                <w:i/>
                <w:iCs/>
                <w:sz w:val="22"/>
                <w:szCs w:val="22"/>
              </w:rPr>
            </w:pPr>
          </w:p>
        </w:tc>
        <w:tc>
          <w:tcPr>
            <w:tcW w:w="4819" w:type="dxa"/>
            <w:tcBorders>
              <w:top w:val="single" w:sz="4" w:space="0" w:color="auto"/>
              <w:left w:val="single" w:sz="2" w:space="0" w:color="000000"/>
              <w:right w:val="single" w:sz="2" w:space="0" w:color="000000"/>
            </w:tcBorders>
            <w:shd w:val="clear" w:color="auto" w:fill="auto"/>
            <w:tcMar>
              <w:top w:w="55" w:type="dxa"/>
              <w:left w:w="55" w:type="dxa"/>
              <w:bottom w:w="55" w:type="dxa"/>
              <w:right w:w="55" w:type="dxa"/>
            </w:tcMar>
          </w:tcPr>
          <w:p w14:paraId="0D03F9AF" w14:textId="64DBCDCC" w:rsidR="00542501" w:rsidRPr="00CF0041" w:rsidRDefault="00CF0041" w:rsidP="008120DD">
            <w:pPr>
              <w:pStyle w:val="Standard"/>
              <w:rPr>
                <w:rFonts w:ascii="Arial" w:hAnsi="Arial" w:cs="Arial"/>
                <w:sz w:val="22"/>
                <w:szCs w:val="22"/>
              </w:rPr>
            </w:pPr>
            <w:r w:rsidRPr="00CF0041">
              <w:rPr>
                <w:rFonts w:ascii="Arial" w:hAnsi="Arial" w:cs="Arial"/>
                <w:sz w:val="22"/>
                <w:szCs w:val="22"/>
              </w:rPr>
              <w:t>EI</w:t>
            </w:r>
          </w:p>
        </w:tc>
      </w:tr>
      <w:tr w:rsidR="00BA1C02" w:rsidRPr="003B3F50" w14:paraId="0C6FE3A6" w14:textId="77777777" w:rsidTr="00394B3C">
        <w:tc>
          <w:tcPr>
            <w:tcW w:w="4819" w:type="dxa"/>
            <w:tcBorders>
              <w:top w:val="single" w:sz="4" w:space="0" w:color="auto"/>
              <w:left w:val="single" w:sz="2" w:space="0" w:color="000000"/>
              <w:bottom w:val="single" w:sz="2" w:space="0" w:color="000000"/>
            </w:tcBorders>
            <w:shd w:val="clear" w:color="auto" w:fill="auto"/>
            <w:tcMar>
              <w:top w:w="55" w:type="dxa"/>
              <w:left w:w="55" w:type="dxa"/>
              <w:bottom w:w="55" w:type="dxa"/>
              <w:right w:w="55" w:type="dxa"/>
            </w:tcMar>
          </w:tcPr>
          <w:p w14:paraId="72E8BD30" w14:textId="0616D00C" w:rsidR="00BA1C02" w:rsidRPr="003B3F50" w:rsidRDefault="00F57865" w:rsidP="008120DD">
            <w:pPr>
              <w:pStyle w:val="TableContents"/>
              <w:rPr>
                <w:rFonts w:ascii="Arial" w:hAnsi="Arial" w:cs="Arial"/>
                <w:b/>
                <w:bCs/>
                <w:sz w:val="22"/>
                <w:szCs w:val="22"/>
              </w:rPr>
            </w:pPr>
            <w:r w:rsidRPr="003B3F50">
              <w:rPr>
                <w:rFonts w:ascii="Arial" w:hAnsi="Arial" w:cs="Arial"/>
                <w:b/>
                <w:bCs/>
                <w:sz w:val="22"/>
                <w:szCs w:val="22"/>
              </w:rPr>
              <w:t>8</w:t>
            </w:r>
            <w:r w:rsidR="00BA1C02" w:rsidRPr="003B3F50">
              <w:rPr>
                <w:rFonts w:ascii="Arial" w:hAnsi="Arial" w:cs="Arial"/>
                <w:b/>
                <w:bCs/>
                <w:sz w:val="22"/>
                <w:szCs w:val="22"/>
              </w:rPr>
              <w:t>.</w:t>
            </w:r>
            <w:r w:rsidR="00BA4ECE" w:rsidRPr="003B3F50">
              <w:rPr>
                <w:rFonts w:ascii="Arial" w:hAnsi="Arial" w:cs="Arial"/>
                <w:b/>
                <w:bCs/>
                <w:sz w:val="22"/>
                <w:szCs w:val="22"/>
              </w:rPr>
              <w:t>2.</w:t>
            </w:r>
            <w:r w:rsidR="00BA1C02" w:rsidRPr="003B3F50">
              <w:rPr>
                <w:rFonts w:ascii="Arial" w:hAnsi="Arial" w:cs="Arial"/>
                <w:b/>
                <w:bCs/>
                <w:sz w:val="22"/>
                <w:szCs w:val="22"/>
              </w:rPr>
              <w:t xml:space="preserve"> Riigid, kuhu isikuandmeid edastatakse</w:t>
            </w:r>
          </w:p>
          <w:p w14:paraId="65AEC296" w14:textId="77777777" w:rsidR="00BA1C02" w:rsidRPr="003B3F50" w:rsidRDefault="00BA1C02" w:rsidP="008120DD">
            <w:pPr>
              <w:pStyle w:val="TableContents"/>
              <w:rPr>
                <w:rFonts w:ascii="Arial" w:hAnsi="Arial" w:cs="Arial"/>
                <w:b/>
                <w:bCs/>
                <w:sz w:val="22"/>
                <w:szCs w:val="22"/>
              </w:rPr>
            </w:pPr>
          </w:p>
          <w:p w14:paraId="7C6BE0E9" w14:textId="7848201B" w:rsidR="00BA1C02" w:rsidRPr="003B3F50" w:rsidRDefault="00BA1C02" w:rsidP="008120DD">
            <w:pPr>
              <w:pStyle w:val="TableContents"/>
              <w:rPr>
                <w:rFonts w:ascii="Arial" w:hAnsi="Arial" w:cs="Arial"/>
                <w:i/>
                <w:iCs/>
                <w:sz w:val="18"/>
                <w:szCs w:val="18"/>
              </w:rPr>
            </w:pPr>
          </w:p>
        </w:tc>
        <w:tc>
          <w:tcPr>
            <w:tcW w:w="4819" w:type="dxa"/>
            <w:tcBorders>
              <w:top w:val="single" w:sz="4" w:space="0" w:color="auto"/>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1EEB8E62" w14:textId="77777777" w:rsidR="00BA1C02" w:rsidRPr="003B3F50" w:rsidRDefault="00BA1C02" w:rsidP="008120DD">
            <w:pPr>
              <w:pStyle w:val="TableContents"/>
              <w:rPr>
                <w:rFonts w:ascii="Arial" w:hAnsi="Arial" w:cs="Arial"/>
                <w:sz w:val="22"/>
                <w:szCs w:val="22"/>
              </w:rPr>
            </w:pPr>
          </w:p>
          <w:p w14:paraId="51A0447A" w14:textId="32B9D9F6" w:rsidR="00023982" w:rsidRPr="003B3F50" w:rsidRDefault="00023982" w:rsidP="008120DD">
            <w:pPr>
              <w:pStyle w:val="TableContents"/>
              <w:rPr>
                <w:rFonts w:ascii="Arial" w:hAnsi="Arial" w:cs="Arial"/>
                <w:sz w:val="22"/>
                <w:szCs w:val="22"/>
              </w:rPr>
            </w:pPr>
          </w:p>
        </w:tc>
      </w:tr>
      <w:tr w:rsidR="00BA1C02" w:rsidRPr="003B3F50" w14:paraId="62F0601F" w14:textId="77777777" w:rsidTr="008120DD">
        <w:tc>
          <w:tcPr>
            <w:tcW w:w="4819" w:type="dxa"/>
            <w:tcBorders>
              <w:left w:val="single" w:sz="2" w:space="0" w:color="000000"/>
              <w:bottom w:val="single" w:sz="2" w:space="0" w:color="000000"/>
            </w:tcBorders>
            <w:shd w:val="clear" w:color="auto" w:fill="auto"/>
            <w:tcMar>
              <w:top w:w="55" w:type="dxa"/>
              <w:left w:w="55" w:type="dxa"/>
              <w:bottom w:w="55" w:type="dxa"/>
              <w:right w:w="55" w:type="dxa"/>
            </w:tcMar>
          </w:tcPr>
          <w:p w14:paraId="3B7D1D4A" w14:textId="34380100" w:rsidR="00BA1C02" w:rsidRPr="003B3F50" w:rsidRDefault="00F57865" w:rsidP="008120DD">
            <w:pPr>
              <w:pStyle w:val="TableContents"/>
              <w:rPr>
                <w:rFonts w:ascii="Arial" w:hAnsi="Arial" w:cs="Arial"/>
                <w:b/>
                <w:bCs/>
                <w:sz w:val="22"/>
                <w:szCs w:val="22"/>
              </w:rPr>
            </w:pPr>
            <w:r w:rsidRPr="003B3F50">
              <w:rPr>
                <w:rFonts w:ascii="Arial" w:hAnsi="Arial" w:cs="Arial"/>
                <w:b/>
                <w:bCs/>
                <w:sz w:val="22"/>
                <w:szCs w:val="22"/>
              </w:rPr>
              <w:t>8</w:t>
            </w:r>
            <w:r w:rsidR="00BA1C02" w:rsidRPr="003B3F50">
              <w:rPr>
                <w:rFonts w:ascii="Arial" w:hAnsi="Arial" w:cs="Arial"/>
                <w:b/>
                <w:bCs/>
                <w:sz w:val="22"/>
                <w:szCs w:val="22"/>
              </w:rPr>
              <w:t>.</w:t>
            </w:r>
            <w:r w:rsidR="00BA4ECE" w:rsidRPr="003B3F50">
              <w:rPr>
                <w:rFonts w:ascii="Arial" w:hAnsi="Arial" w:cs="Arial"/>
                <w:b/>
                <w:bCs/>
                <w:sz w:val="22"/>
                <w:szCs w:val="22"/>
              </w:rPr>
              <w:t>3.</w:t>
            </w:r>
            <w:r w:rsidR="00BA1C02" w:rsidRPr="003B3F50">
              <w:rPr>
                <w:rFonts w:ascii="Arial" w:hAnsi="Arial" w:cs="Arial"/>
                <w:b/>
                <w:bCs/>
                <w:sz w:val="22"/>
                <w:szCs w:val="22"/>
              </w:rPr>
              <w:t xml:space="preserve"> Tingimused, mille alusel isikuandmeid edastatakse</w:t>
            </w:r>
          </w:p>
          <w:p w14:paraId="351FD6E6" w14:textId="7C44B5F9" w:rsidR="00BA1C02" w:rsidRPr="003B3F50" w:rsidRDefault="00BA1C02" w:rsidP="008120DD">
            <w:pPr>
              <w:pStyle w:val="TableContents"/>
              <w:rPr>
                <w:rFonts w:ascii="Arial" w:hAnsi="Arial" w:cs="Arial"/>
                <w:i/>
                <w:iCs/>
                <w:sz w:val="18"/>
                <w:szCs w:val="18"/>
              </w:rPr>
            </w:pPr>
          </w:p>
        </w:tc>
        <w:tc>
          <w:tcPr>
            <w:tcW w:w="481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21841398" w14:textId="77777777" w:rsidR="00BA1C02" w:rsidRPr="003B3F50" w:rsidRDefault="00BA1C02" w:rsidP="008120DD">
            <w:pPr>
              <w:pStyle w:val="TableContents"/>
              <w:rPr>
                <w:rFonts w:ascii="Arial" w:hAnsi="Arial" w:cs="Arial"/>
                <w:sz w:val="22"/>
                <w:szCs w:val="22"/>
              </w:rPr>
            </w:pPr>
          </w:p>
        </w:tc>
      </w:tr>
    </w:tbl>
    <w:p w14:paraId="3AA45E0D" w14:textId="6D2C3104" w:rsidR="00BA1C02" w:rsidRPr="003B3F50" w:rsidRDefault="00BA1C02">
      <w:pPr>
        <w:pStyle w:val="Standard"/>
        <w:rPr>
          <w:rFonts w:ascii="Arial" w:hAnsi="Arial" w:cs="Arial"/>
          <w:b/>
          <w:bCs/>
          <w:sz w:val="22"/>
          <w:szCs w:val="22"/>
        </w:rPr>
      </w:pPr>
    </w:p>
    <w:p w14:paraId="53615EDD" w14:textId="77777777" w:rsidR="00AA4045" w:rsidRPr="003B3F50" w:rsidRDefault="00AA4045">
      <w:pPr>
        <w:pStyle w:val="Standard"/>
        <w:rPr>
          <w:rFonts w:ascii="Arial" w:hAnsi="Arial" w:cs="Arial"/>
          <w:b/>
          <w:bCs/>
          <w:sz w:val="22"/>
          <w:szCs w:val="22"/>
        </w:rPr>
      </w:pPr>
    </w:p>
    <w:p w14:paraId="31763E54" w14:textId="2857370B" w:rsidR="00622850" w:rsidRPr="003B3F50" w:rsidRDefault="00622850">
      <w:pPr>
        <w:pStyle w:val="Standard"/>
        <w:rPr>
          <w:rFonts w:ascii="Arial" w:hAnsi="Arial" w:cs="Arial"/>
          <w:b/>
          <w:bCs/>
          <w:sz w:val="22"/>
          <w:szCs w:val="22"/>
        </w:rPr>
      </w:pPr>
      <w:r w:rsidRPr="003B3F50">
        <w:rPr>
          <w:rFonts w:ascii="Arial" w:hAnsi="Arial" w:cs="Arial"/>
          <w:b/>
          <w:bCs/>
          <w:sz w:val="22"/>
          <w:szCs w:val="22"/>
        </w:rPr>
        <w:t>9. EETIKAKOMITEE OTSUS</w:t>
      </w:r>
      <w:r w:rsidR="0003682A" w:rsidRPr="003B3F50">
        <w:rPr>
          <w:rStyle w:val="Allmrkuseviide"/>
          <w:rFonts w:ascii="Arial" w:hAnsi="Arial" w:cs="Arial"/>
          <w:b/>
          <w:bCs/>
          <w:sz w:val="22"/>
          <w:szCs w:val="22"/>
        </w:rPr>
        <w:footnoteReference w:id="5"/>
      </w:r>
    </w:p>
    <w:p w14:paraId="000E09B5" w14:textId="4264A9D7" w:rsidR="00622850" w:rsidRPr="003B3F50" w:rsidRDefault="00622850">
      <w:pPr>
        <w:pStyle w:val="Standard"/>
        <w:rPr>
          <w:rFonts w:ascii="Arial" w:hAnsi="Arial" w:cs="Arial"/>
          <w:b/>
          <w:bCs/>
          <w:sz w:val="22"/>
          <w:szCs w:val="22"/>
        </w:rPr>
      </w:pPr>
    </w:p>
    <w:tbl>
      <w:tblPr>
        <w:tblW w:w="9638" w:type="dxa"/>
        <w:tblLayout w:type="fixed"/>
        <w:tblCellMar>
          <w:left w:w="10" w:type="dxa"/>
          <w:right w:w="10" w:type="dxa"/>
        </w:tblCellMar>
        <w:tblLook w:val="04A0" w:firstRow="1" w:lastRow="0" w:firstColumn="1" w:lastColumn="0" w:noHBand="0" w:noVBand="1"/>
      </w:tblPr>
      <w:tblGrid>
        <w:gridCol w:w="9638"/>
      </w:tblGrid>
      <w:tr w:rsidR="00A71E60" w:rsidRPr="003B3F50" w14:paraId="72B9ABF6" w14:textId="77777777" w:rsidTr="00EA08DF">
        <w:tc>
          <w:tcPr>
            <w:tcW w:w="963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14:paraId="32BF1B5E" w14:textId="018E7588" w:rsidR="000740E7" w:rsidRPr="003B59AA" w:rsidRDefault="003B59AA" w:rsidP="000740E7">
            <w:pPr>
              <w:pStyle w:val="TableContents"/>
              <w:rPr>
                <w:rFonts w:ascii="Arial" w:hAnsi="Arial" w:cs="Arial"/>
                <w:sz w:val="22"/>
                <w:szCs w:val="22"/>
              </w:rPr>
            </w:pPr>
            <w:r w:rsidRPr="003B59AA">
              <w:rPr>
                <w:rFonts w:ascii="Arial" w:hAnsi="Arial" w:cs="Arial"/>
                <w:sz w:val="22"/>
                <w:szCs w:val="22"/>
              </w:rPr>
              <w:t>Poliitikakujundamise uuring ei viida läbi eriliigiliste isikuandmetega ning eetikakomitee poole ei pöörduta.</w:t>
            </w:r>
          </w:p>
          <w:p w14:paraId="482FF43D" w14:textId="26C3707C" w:rsidR="000740E7" w:rsidRPr="003B3F50" w:rsidRDefault="000740E7" w:rsidP="000740E7">
            <w:pPr>
              <w:pStyle w:val="TableContents"/>
              <w:rPr>
                <w:rFonts w:ascii="Arial" w:hAnsi="Arial" w:cs="Arial"/>
                <w:i/>
                <w:iCs/>
                <w:sz w:val="22"/>
                <w:szCs w:val="22"/>
              </w:rPr>
            </w:pPr>
          </w:p>
        </w:tc>
      </w:tr>
    </w:tbl>
    <w:p w14:paraId="280B4459" w14:textId="0F4817BF" w:rsidR="00622850" w:rsidRPr="003B3F50" w:rsidRDefault="00622850">
      <w:pPr>
        <w:pStyle w:val="Standard"/>
        <w:rPr>
          <w:rFonts w:ascii="Arial" w:hAnsi="Arial" w:cs="Arial"/>
          <w:b/>
          <w:bCs/>
          <w:sz w:val="22"/>
          <w:szCs w:val="22"/>
        </w:rPr>
      </w:pPr>
    </w:p>
    <w:p w14:paraId="5BC3BC8C" w14:textId="77777777" w:rsidR="00BF5DD2" w:rsidRPr="003B3F50" w:rsidRDefault="00BF5DD2">
      <w:pPr>
        <w:pStyle w:val="Standard"/>
        <w:rPr>
          <w:rFonts w:ascii="Arial" w:hAnsi="Arial" w:cs="Arial"/>
          <w:b/>
          <w:bCs/>
          <w:sz w:val="22"/>
          <w:szCs w:val="22"/>
        </w:rPr>
      </w:pPr>
    </w:p>
    <w:p w14:paraId="4EEC6811" w14:textId="27021547" w:rsidR="00A22F19" w:rsidRPr="003B3F50" w:rsidRDefault="00A22F19" w:rsidP="00A22F19">
      <w:pPr>
        <w:pStyle w:val="Standard"/>
        <w:rPr>
          <w:rFonts w:ascii="Arial" w:hAnsi="Arial" w:cs="Arial"/>
          <w:sz w:val="22"/>
          <w:szCs w:val="22"/>
        </w:rPr>
      </w:pPr>
      <w:r w:rsidRPr="003B3F50">
        <w:rPr>
          <w:rFonts w:ascii="Arial" w:hAnsi="Arial" w:cs="Arial"/>
          <w:b/>
          <w:bCs/>
          <w:sz w:val="22"/>
          <w:szCs w:val="22"/>
        </w:rPr>
        <w:t xml:space="preserve">10. </w:t>
      </w:r>
      <w:r w:rsidRPr="003B3F50">
        <w:rPr>
          <w:rFonts w:ascii="Arial" w:eastAsia="Times New Roman" w:hAnsi="Arial" w:cs="Arial"/>
          <w:b/>
          <w:bCs/>
          <w:caps/>
          <w:color w:val="000000"/>
          <w:kern w:val="0"/>
          <w:sz w:val="22"/>
          <w:szCs w:val="22"/>
          <w:lang w:eastAsia="et-EE" w:bidi="ar-SA"/>
        </w:rPr>
        <w:t>Isikuandmete töötlemise</w:t>
      </w:r>
      <w:r w:rsidR="00296426" w:rsidRPr="003B3F50">
        <w:rPr>
          <w:rFonts w:ascii="Arial" w:eastAsia="Times New Roman" w:hAnsi="Arial" w:cs="Arial"/>
          <w:b/>
          <w:bCs/>
          <w:caps/>
          <w:color w:val="000000"/>
          <w:kern w:val="0"/>
          <w:sz w:val="22"/>
          <w:szCs w:val="22"/>
          <w:lang w:eastAsia="et-EE" w:bidi="ar-SA"/>
        </w:rPr>
        <w:t>L RAKENDATUD TEHNILISED</w:t>
      </w:r>
      <w:r w:rsidRPr="003B3F50">
        <w:rPr>
          <w:rFonts w:ascii="Arial" w:eastAsia="Times New Roman" w:hAnsi="Arial" w:cs="Arial"/>
          <w:b/>
          <w:bCs/>
          <w:caps/>
          <w:color w:val="000000"/>
          <w:kern w:val="0"/>
          <w:sz w:val="22"/>
          <w:szCs w:val="22"/>
          <w:lang w:eastAsia="et-EE" w:bidi="ar-SA"/>
        </w:rPr>
        <w:t xml:space="preserve"> turvameetmed</w:t>
      </w:r>
      <w:r w:rsidRPr="003B3F50">
        <w:rPr>
          <w:rStyle w:val="Allmrkuseviide"/>
          <w:rFonts w:ascii="Arial" w:eastAsia="Times New Roman" w:hAnsi="Arial" w:cs="Arial"/>
          <w:b/>
          <w:bCs/>
          <w:caps/>
          <w:color w:val="000000"/>
          <w:kern w:val="0"/>
          <w:sz w:val="22"/>
          <w:szCs w:val="22"/>
          <w:lang w:eastAsia="et-EE" w:bidi="ar-SA"/>
        </w:rPr>
        <w:footnoteReference w:id="6"/>
      </w:r>
    </w:p>
    <w:p w14:paraId="7BE96172" w14:textId="77777777" w:rsidR="00736AF4" w:rsidRPr="003B3F50" w:rsidRDefault="00736AF4" w:rsidP="00736AF4">
      <w:pPr>
        <w:pStyle w:val="Standard"/>
        <w:rPr>
          <w:rFonts w:ascii="Arial" w:hAnsi="Arial" w:cs="Arial"/>
          <w:i/>
          <w:iCs/>
          <w:sz w:val="22"/>
          <w:szCs w:val="22"/>
        </w:rPr>
      </w:pPr>
    </w:p>
    <w:tbl>
      <w:tblPr>
        <w:tblStyle w:val="Kontuurtabel"/>
        <w:tblW w:w="0" w:type="auto"/>
        <w:tblLook w:val="04A0" w:firstRow="1" w:lastRow="0" w:firstColumn="1" w:lastColumn="0" w:noHBand="0" w:noVBand="1"/>
      </w:tblPr>
      <w:tblGrid>
        <w:gridCol w:w="3256"/>
        <w:gridCol w:w="6372"/>
      </w:tblGrid>
      <w:tr w:rsidR="00EA5DFC" w:rsidRPr="003B3F50" w14:paraId="5EA11F43" w14:textId="77777777" w:rsidTr="00D54726">
        <w:trPr>
          <w:trHeight w:val="713"/>
        </w:trPr>
        <w:tc>
          <w:tcPr>
            <w:tcW w:w="3256" w:type="dxa"/>
          </w:tcPr>
          <w:p w14:paraId="169955A1" w14:textId="77777777" w:rsidR="00EA5DFC" w:rsidRPr="003B3F50" w:rsidRDefault="00EA5DFC" w:rsidP="00EA08DF">
            <w:pPr>
              <w:pStyle w:val="TableContents"/>
              <w:rPr>
                <w:rFonts w:ascii="Arial" w:hAnsi="Arial" w:cs="Arial"/>
                <w:sz w:val="22"/>
                <w:szCs w:val="22"/>
              </w:rPr>
            </w:pPr>
            <w:r w:rsidRPr="003B3F50">
              <w:rPr>
                <w:rFonts w:ascii="Arial" w:hAnsi="Arial" w:cs="Arial"/>
                <w:b/>
                <w:bCs/>
                <w:sz w:val="22"/>
                <w:szCs w:val="22"/>
              </w:rPr>
              <w:t>10.1. Töövahendite ja infovara turve</w:t>
            </w:r>
          </w:p>
          <w:p w14:paraId="4C317797" w14:textId="32E38B69" w:rsidR="00EA5DFC" w:rsidRPr="003B3F50" w:rsidRDefault="00EA5DFC" w:rsidP="00EA08DF">
            <w:pPr>
              <w:pStyle w:val="TableContents"/>
              <w:rPr>
                <w:rFonts w:ascii="Arial" w:hAnsi="Arial" w:cs="Arial"/>
                <w:i/>
                <w:iCs/>
                <w:sz w:val="18"/>
                <w:szCs w:val="18"/>
              </w:rPr>
            </w:pPr>
          </w:p>
        </w:tc>
        <w:tc>
          <w:tcPr>
            <w:tcW w:w="6372" w:type="dxa"/>
          </w:tcPr>
          <w:p w14:paraId="66536DF7" w14:textId="3C3A836C" w:rsidR="00A762E1" w:rsidRPr="00284E40" w:rsidRDefault="007F1091" w:rsidP="00EA08DF">
            <w:pPr>
              <w:pStyle w:val="Standard"/>
              <w:rPr>
                <w:rFonts w:ascii="Arial" w:hAnsi="Arial" w:cs="Arial"/>
                <w:sz w:val="22"/>
                <w:szCs w:val="22"/>
              </w:rPr>
            </w:pPr>
            <w:r w:rsidRPr="00284E40">
              <w:rPr>
                <w:rFonts w:ascii="Arial" w:hAnsi="Arial" w:cs="Arial"/>
                <w:sz w:val="22"/>
                <w:szCs w:val="22"/>
              </w:rPr>
              <w:t>Vastavalt Töötukassa infoturbepoliitikale ja arvutiressursside kasutamise korrale</w:t>
            </w:r>
            <w:r w:rsidR="00DD7AB5" w:rsidRPr="00284E40">
              <w:rPr>
                <w:rFonts w:ascii="Arial" w:hAnsi="Arial" w:cs="Arial"/>
                <w:sz w:val="22"/>
                <w:szCs w:val="22"/>
              </w:rPr>
              <w:t>:</w:t>
            </w:r>
          </w:p>
          <w:p w14:paraId="4F39E4E2" w14:textId="5E36444E" w:rsidR="00DD7AB5" w:rsidRPr="00284E40" w:rsidRDefault="00DD7AB5" w:rsidP="00DD7AB5">
            <w:pPr>
              <w:pStyle w:val="Standard"/>
              <w:numPr>
                <w:ilvl w:val="0"/>
                <w:numId w:val="29"/>
              </w:numPr>
              <w:rPr>
                <w:rFonts w:ascii="Arial" w:hAnsi="Arial" w:cs="Arial"/>
                <w:sz w:val="22"/>
                <w:szCs w:val="22"/>
              </w:rPr>
            </w:pPr>
            <w:r w:rsidRPr="00284E40">
              <w:rPr>
                <w:rFonts w:ascii="Arial" w:hAnsi="Arial" w:cs="Arial"/>
                <w:sz w:val="22"/>
                <w:szCs w:val="22"/>
              </w:rPr>
              <w:t>Määratletud infoturbealased rollid ja vastutused on ametijuhendites</w:t>
            </w:r>
            <w:r w:rsidR="000A7DBA" w:rsidRPr="00284E40">
              <w:rPr>
                <w:rFonts w:ascii="Arial" w:hAnsi="Arial" w:cs="Arial"/>
                <w:sz w:val="22"/>
                <w:szCs w:val="22"/>
              </w:rPr>
              <w:t>.</w:t>
            </w:r>
          </w:p>
          <w:p w14:paraId="74717F18" w14:textId="00A047DC" w:rsidR="00DD7AB5" w:rsidRPr="00284E40" w:rsidRDefault="00DD7AB5" w:rsidP="00DD7AB5">
            <w:pPr>
              <w:pStyle w:val="Standard"/>
              <w:numPr>
                <w:ilvl w:val="0"/>
                <w:numId w:val="29"/>
              </w:numPr>
              <w:rPr>
                <w:rFonts w:ascii="Arial" w:hAnsi="Arial" w:cs="Arial"/>
                <w:sz w:val="22"/>
                <w:szCs w:val="22"/>
              </w:rPr>
            </w:pPr>
            <w:r w:rsidRPr="00284E40">
              <w:rPr>
                <w:rFonts w:ascii="Arial" w:hAnsi="Arial" w:cs="Arial"/>
                <w:sz w:val="22"/>
                <w:szCs w:val="22"/>
              </w:rPr>
              <w:t xml:space="preserve">Töötajate koolitused </w:t>
            </w:r>
            <w:r w:rsidR="00024FDA" w:rsidRPr="00284E40">
              <w:rPr>
                <w:rFonts w:ascii="Arial" w:hAnsi="Arial" w:cs="Arial"/>
                <w:sz w:val="22"/>
                <w:szCs w:val="22"/>
              </w:rPr>
              <w:t xml:space="preserve">infoturbe õppused </w:t>
            </w:r>
            <w:r w:rsidRPr="00284E40">
              <w:rPr>
                <w:rFonts w:ascii="Arial" w:hAnsi="Arial" w:cs="Arial"/>
                <w:sz w:val="22"/>
                <w:szCs w:val="22"/>
              </w:rPr>
              <w:t>kord aastas ja nendel osalemist kontrollitakse (sh töövahendite ja infovara turve koolituses);</w:t>
            </w:r>
          </w:p>
          <w:p w14:paraId="3757F812" w14:textId="08100A5A" w:rsidR="00DD7AB5" w:rsidRPr="00284E40" w:rsidRDefault="000A7DBA" w:rsidP="00DD7AB5">
            <w:pPr>
              <w:pStyle w:val="Standard"/>
              <w:numPr>
                <w:ilvl w:val="0"/>
                <w:numId w:val="29"/>
              </w:numPr>
              <w:rPr>
                <w:rFonts w:ascii="Arial" w:hAnsi="Arial" w:cs="Arial"/>
                <w:sz w:val="22"/>
                <w:szCs w:val="22"/>
              </w:rPr>
            </w:pPr>
            <w:r w:rsidRPr="00284E40">
              <w:rPr>
                <w:rFonts w:ascii="Arial" w:hAnsi="Arial" w:cs="Arial"/>
                <w:sz w:val="22"/>
                <w:szCs w:val="22"/>
              </w:rPr>
              <w:t>Siseauditi juht tellib välise turvanõuete auditi k</w:t>
            </w:r>
            <w:r w:rsidR="00DD7AB5" w:rsidRPr="00284E40">
              <w:rPr>
                <w:rFonts w:ascii="Arial" w:hAnsi="Arial" w:cs="Arial"/>
                <w:sz w:val="22"/>
                <w:szCs w:val="22"/>
              </w:rPr>
              <w:t xml:space="preserve">ord kolme aasta tagant (E-ITS audit </w:t>
            </w:r>
            <w:r w:rsidRPr="00284E40">
              <w:rPr>
                <w:rFonts w:ascii="Arial" w:hAnsi="Arial" w:cs="Arial"/>
                <w:sz w:val="22"/>
                <w:szCs w:val="22"/>
              </w:rPr>
              <w:t xml:space="preserve">on </w:t>
            </w:r>
            <w:r w:rsidR="00DD7AB5" w:rsidRPr="00284E40">
              <w:rPr>
                <w:rFonts w:ascii="Arial" w:hAnsi="Arial" w:cs="Arial"/>
                <w:sz w:val="22"/>
                <w:szCs w:val="22"/>
              </w:rPr>
              <w:t>planeerimisel 2023, eelnevalt on olnud ISKE auditid</w:t>
            </w:r>
            <w:r w:rsidRPr="00284E40">
              <w:rPr>
                <w:rFonts w:ascii="Arial" w:hAnsi="Arial" w:cs="Arial"/>
                <w:sz w:val="22"/>
                <w:szCs w:val="22"/>
              </w:rPr>
              <w:t>, olulisi riske ei ole neist üles jäänud</w:t>
            </w:r>
            <w:r w:rsidR="00DD7AB5" w:rsidRPr="00284E40">
              <w:rPr>
                <w:rFonts w:ascii="Arial" w:hAnsi="Arial" w:cs="Arial"/>
                <w:sz w:val="22"/>
                <w:szCs w:val="22"/>
              </w:rPr>
              <w:t>)</w:t>
            </w:r>
            <w:r w:rsidR="002243BE" w:rsidRPr="00284E40">
              <w:rPr>
                <w:rFonts w:ascii="Arial" w:hAnsi="Arial" w:cs="Arial"/>
                <w:sz w:val="22"/>
                <w:szCs w:val="22"/>
              </w:rPr>
              <w:t>.</w:t>
            </w:r>
          </w:p>
          <w:p w14:paraId="6057962D" w14:textId="02152FE4" w:rsidR="000A7DBA" w:rsidRPr="00284E40" w:rsidRDefault="000A7DBA" w:rsidP="00DD7AB5">
            <w:pPr>
              <w:pStyle w:val="Standard"/>
              <w:numPr>
                <w:ilvl w:val="0"/>
                <w:numId w:val="29"/>
              </w:numPr>
              <w:rPr>
                <w:rFonts w:ascii="Arial" w:hAnsi="Arial" w:cs="Arial"/>
                <w:sz w:val="22"/>
                <w:szCs w:val="22"/>
              </w:rPr>
            </w:pPr>
            <w:r w:rsidRPr="00284E40">
              <w:rPr>
                <w:rFonts w:ascii="Arial" w:hAnsi="Arial" w:cs="Arial"/>
                <w:sz w:val="22"/>
                <w:szCs w:val="22"/>
              </w:rPr>
              <w:t xml:space="preserve">Infoturbe juht </w:t>
            </w:r>
            <w:r w:rsidR="002243BE" w:rsidRPr="00284E40">
              <w:rPr>
                <w:rFonts w:ascii="Arial" w:hAnsi="Arial" w:cs="Arial"/>
                <w:sz w:val="22"/>
                <w:szCs w:val="22"/>
              </w:rPr>
              <w:t>infoturbe poliitika ajakohastamisel kaasajast</w:t>
            </w:r>
            <w:r w:rsidRPr="00284E40">
              <w:rPr>
                <w:rFonts w:ascii="Arial" w:hAnsi="Arial" w:cs="Arial"/>
                <w:sz w:val="22"/>
                <w:szCs w:val="22"/>
              </w:rPr>
              <w:t>ab infoturbe meetmed</w:t>
            </w:r>
            <w:r w:rsidR="002243BE" w:rsidRPr="00284E40">
              <w:rPr>
                <w:rFonts w:ascii="Arial" w:hAnsi="Arial" w:cs="Arial"/>
                <w:sz w:val="22"/>
                <w:szCs w:val="22"/>
              </w:rPr>
              <w:t>.</w:t>
            </w:r>
          </w:p>
          <w:p w14:paraId="10AD03F8" w14:textId="472746CE" w:rsidR="000A7DBA" w:rsidRPr="00284E40" w:rsidRDefault="00C447AA" w:rsidP="00C447AA">
            <w:pPr>
              <w:pStyle w:val="Standard"/>
              <w:numPr>
                <w:ilvl w:val="0"/>
                <w:numId w:val="29"/>
              </w:numPr>
              <w:rPr>
                <w:rFonts w:ascii="Arial" w:hAnsi="Arial" w:cs="Arial"/>
                <w:sz w:val="22"/>
                <w:szCs w:val="22"/>
              </w:rPr>
            </w:pPr>
            <w:r w:rsidRPr="00284E40">
              <w:rPr>
                <w:rFonts w:ascii="Arial" w:hAnsi="Arial" w:cs="Arial"/>
                <w:sz w:val="22"/>
                <w:szCs w:val="22"/>
              </w:rPr>
              <w:t xml:space="preserve">Riistvara, mis on Töötukassa valduses ja mille üle peab </w:t>
            </w:r>
            <w:r w:rsidRPr="00284E40">
              <w:rPr>
                <w:rFonts w:ascii="Arial" w:hAnsi="Arial" w:cs="Arial"/>
                <w:sz w:val="22"/>
                <w:szCs w:val="22"/>
              </w:rPr>
              <w:lastRenderedPageBreak/>
              <w:t xml:space="preserve">arvestust Töötukassa. Siia alla kuuluvad Töötukassa kasutajate seadmed – lauaarvutid, sülearvutid, dokid, kohalikud võrguseadmed jms; riistvara, mis on välistele teenusepakkujate valduses, turbe haldamisega (sh ISKE nõuete täitmise ja dokumenteerimisega) tegeleb väline teenusepakkuja. </w:t>
            </w:r>
            <w:r w:rsidR="000A7DBA" w:rsidRPr="00284E40">
              <w:rPr>
                <w:rFonts w:ascii="Arial" w:hAnsi="Arial" w:cs="Arial"/>
                <w:sz w:val="22"/>
                <w:szCs w:val="22"/>
              </w:rPr>
              <w:t>Koostööpartnerite poolt hallatavate infovarade osas on juba hankelepingu tehnilises kirjelduses nõuded infovaradele</w:t>
            </w:r>
            <w:r w:rsidR="002243BE" w:rsidRPr="00284E40">
              <w:rPr>
                <w:rFonts w:ascii="Arial" w:hAnsi="Arial" w:cs="Arial"/>
                <w:sz w:val="22"/>
                <w:szCs w:val="22"/>
              </w:rPr>
              <w:t>.</w:t>
            </w:r>
          </w:p>
          <w:p w14:paraId="051B7BFB" w14:textId="5417DA40" w:rsidR="00C447AA" w:rsidRPr="00284E40" w:rsidRDefault="00C447AA" w:rsidP="00C447AA">
            <w:pPr>
              <w:pStyle w:val="Standard"/>
              <w:numPr>
                <w:ilvl w:val="0"/>
                <w:numId w:val="29"/>
              </w:numPr>
              <w:rPr>
                <w:rFonts w:ascii="Arial" w:hAnsi="Arial" w:cs="Arial"/>
                <w:sz w:val="22"/>
                <w:szCs w:val="22"/>
              </w:rPr>
            </w:pPr>
            <w:r w:rsidRPr="00284E40">
              <w:rPr>
                <w:rFonts w:ascii="Arial" w:hAnsi="Arial" w:cs="Arial"/>
                <w:sz w:val="22"/>
                <w:szCs w:val="22"/>
              </w:rPr>
              <w:t>Töötukassa tarkvara haldus oleneb selle riistvara valdusest, millel see tarkvara töötab. Töötukassa valduses oleval riistvaral töötava tarkvara haldusega tegeleb IS osakond. Uuendused teeb IS osakond.</w:t>
            </w:r>
          </w:p>
          <w:p w14:paraId="6B8A8DB3" w14:textId="4410F076" w:rsidR="00C447AA" w:rsidRPr="00284E40" w:rsidRDefault="00C447AA" w:rsidP="00C447AA">
            <w:pPr>
              <w:pStyle w:val="Standard"/>
              <w:numPr>
                <w:ilvl w:val="0"/>
                <w:numId w:val="29"/>
              </w:numPr>
              <w:rPr>
                <w:rFonts w:ascii="Arial" w:hAnsi="Arial" w:cs="Arial"/>
                <w:sz w:val="22"/>
                <w:szCs w:val="22"/>
              </w:rPr>
            </w:pPr>
            <w:r w:rsidRPr="00284E40">
              <w:rPr>
                <w:rFonts w:ascii="Arial" w:hAnsi="Arial" w:cs="Arial"/>
                <w:sz w:val="22"/>
                <w:szCs w:val="22"/>
              </w:rPr>
              <w:t>Töötukassas kasutusel olevate võrguseadmete konfiguratsioonid kuuluvad kohustuslikule varundamisele. Varundamise korraldab IS osakond.</w:t>
            </w:r>
          </w:p>
          <w:p w14:paraId="2E7EAD09" w14:textId="796B6142" w:rsidR="00C447AA" w:rsidRPr="00284E40" w:rsidRDefault="00C447AA" w:rsidP="00C447AA">
            <w:pPr>
              <w:pStyle w:val="Standard"/>
              <w:numPr>
                <w:ilvl w:val="0"/>
                <w:numId w:val="29"/>
              </w:numPr>
              <w:rPr>
                <w:rFonts w:ascii="Arial" w:hAnsi="Arial" w:cs="Arial"/>
                <w:sz w:val="22"/>
                <w:szCs w:val="22"/>
              </w:rPr>
            </w:pPr>
            <w:r w:rsidRPr="00284E40">
              <w:rPr>
                <w:rFonts w:ascii="Arial" w:hAnsi="Arial" w:cs="Arial"/>
                <w:sz w:val="22"/>
                <w:szCs w:val="22"/>
              </w:rPr>
              <w:t>Töötukassa keskkontoris ning enamikes maakondlikes osakondades ja büroodes on Riigi Infosüsteemi Ameti andmesideosakonna pakutav võrguühendus.</w:t>
            </w:r>
          </w:p>
          <w:p w14:paraId="73B098B6" w14:textId="128CEA34" w:rsidR="000A7DBA" w:rsidRPr="00284E40" w:rsidRDefault="000A7DBA" w:rsidP="000A7DBA">
            <w:pPr>
              <w:pStyle w:val="Standard"/>
              <w:numPr>
                <w:ilvl w:val="0"/>
                <w:numId w:val="29"/>
              </w:numPr>
              <w:rPr>
                <w:rFonts w:ascii="Arial" w:hAnsi="Arial" w:cs="Arial"/>
                <w:sz w:val="22"/>
                <w:szCs w:val="22"/>
              </w:rPr>
            </w:pPr>
            <w:r w:rsidRPr="00284E40">
              <w:rPr>
                <w:rFonts w:ascii="Arial" w:hAnsi="Arial" w:cs="Arial"/>
                <w:sz w:val="22"/>
                <w:szCs w:val="22"/>
              </w:rPr>
              <w:t>Kõiki infovaradega seotud muudatusi kaalub infosüsteemide osakond enne nende läbiviimist infoturbe seisukohast ja vajadusel viiakse läbi andmekaitse alane mõjuhinnang, et hinnata muutunud turvanõudeid või ohte, ka andmete töötlemise seisukohast</w:t>
            </w:r>
            <w:r w:rsidR="002243BE" w:rsidRPr="00284E40">
              <w:rPr>
                <w:rFonts w:ascii="Arial" w:hAnsi="Arial" w:cs="Arial"/>
                <w:sz w:val="22"/>
                <w:szCs w:val="22"/>
              </w:rPr>
              <w:t>.</w:t>
            </w:r>
          </w:p>
          <w:p w14:paraId="20C5C847" w14:textId="6E06A93E" w:rsidR="00024FDA" w:rsidRPr="00284E40" w:rsidRDefault="00024FDA" w:rsidP="00D54726">
            <w:pPr>
              <w:pStyle w:val="Standard"/>
              <w:numPr>
                <w:ilvl w:val="0"/>
                <w:numId w:val="29"/>
              </w:numPr>
              <w:rPr>
                <w:rFonts w:ascii="Arial" w:hAnsi="Arial" w:cs="Arial"/>
                <w:sz w:val="22"/>
                <w:szCs w:val="22"/>
              </w:rPr>
            </w:pPr>
            <w:r w:rsidRPr="00284E40">
              <w:rPr>
                <w:rFonts w:ascii="Arial" w:hAnsi="Arial" w:cs="Arial"/>
                <w:sz w:val="22"/>
                <w:szCs w:val="22"/>
              </w:rPr>
              <w:t>Tööruumidesse sisenemise</w:t>
            </w:r>
            <w:r w:rsidR="00BF2674">
              <w:rPr>
                <w:rFonts w:ascii="Arial" w:hAnsi="Arial" w:cs="Arial"/>
                <w:sz w:val="22"/>
                <w:szCs w:val="22"/>
              </w:rPr>
              <w:t xml:space="preserve">l </w:t>
            </w:r>
            <w:r w:rsidRPr="00284E40">
              <w:rPr>
                <w:rFonts w:ascii="Arial" w:hAnsi="Arial" w:cs="Arial"/>
                <w:sz w:val="22"/>
                <w:szCs w:val="22"/>
              </w:rPr>
              <w:t xml:space="preserve">ligipääsupiirangud, lukustatavad ruumid paberarhiivile, kaamerad sissepääsudel jmt meetmed ruumide turvalisusele (sh füüsilistele serveritele) </w:t>
            </w:r>
            <w:r w:rsidR="002243BE" w:rsidRPr="00284E40">
              <w:rPr>
                <w:rFonts w:ascii="Arial" w:hAnsi="Arial" w:cs="Arial"/>
                <w:sz w:val="22"/>
                <w:szCs w:val="22"/>
              </w:rPr>
              <w:t>.</w:t>
            </w:r>
          </w:p>
        </w:tc>
      </w:tr>
      <w:tr w:rsidR="00EA5DFC" w:rsidRPr="003B3F50" w14:paraId="2E90D73C" w14:textId="77777777" w:rsidTr="00D54726">
        <w:trPr>
          <w:trHeight w:val="744"/>
        </w:trPr>
        <w:tc>
          <w:tcPr>
            <w:tcW w:w="3256" w:type="dxa"/>
          </w:tcPr>
          <w:p w14:paraId="2230B645" w14:textId="0560FCE3" w:rsidR="00EA5DFC" w:rsidRPr="003B3F50" w:rsidRDefault="00EA5DFC" w:rsidP="00EA08DF">
            <w:pPr>
              <w:pStyle w:val="TableContents"/>
              <w:rPr>
                <w:rFonts w:ascii="Arial" w:hAnsi="Arial" w:cs="Arial"/>
                <w:b/>
                <w:bCs/>
                <w:sz w:val="22"/>
                <w:szCs w:val="22"/>
              </w:rPr>
            </w:pPr>
            <w:r w:rsidRPr="003B3F50">
              <w:rPr>
                <w:rFonts w:ascii="Arial" w:hAnsi="Arial" w:cs="Arial"/>
                <w:b/>
                <w:bCs/>
                <w:sz w:val="22"/>
                <w:szCs w:val="22"/>
              </w:rPr>
              <w:lastRenderedPageBreak/>
              <w:t>10.2. Andmete, dokumentide ja andmekandjate turve</w:t>
            </w:r>
          </w:p>
          <w:p w14:paraId="7C568CEE" w14:textId="2171994A" w:rsidR="00EA5DFC" w:rsidRPr="003B3F50" w:rsidRDefault="00EA5DFC" w:rsidP="00EA08DF">
            <w:pPr>
              <w:pStyle w:val="TableContents"/>
              <w:rPr>
                <w:rFonts w:ascii="Arial" w:hAnsi="Arial" w:cs="Arial"/>
                <w:i/>
                <w:iCs/>
                <w:sz w:val="18"/>
                <w:szCs w:val="18"/>
              </w:rPr>
            </w:pPr>
          </w:p>
        </w:tc>
        <w:tc>
          <w:tcPr>
            <w:tcW w:w="6372" w:type="dxa"/>
          </w:tcPr>
          <w:p w14:paraId="4ECFC01B" w14:textId="02F16068" w:rsidR="00A762E1" w:rsidRPr="00284E40" w:rsidRDefault="007F1091" w:rsidP="00015FF8">
            <w:pPr>
              <w:pStyle w:val="Standard"/>
              <w:rPr>
                <w:rFonts w:ascii="Arial" w:hAnsi="Arial" w:cs="Arial"/>
                <w:sz w:val="22"/>
                <w:szCs w:val="22"/>
              </w:rPr>
            </w:pPr>
            <w:r w:rsidRPr="00284E40">
              <w:rPr>
                <w:rFonts w:ascii="Arial" w:hAnsi="Arial" w:cs="Arial"/>
                <w:sz w:val="22"/>
                <w:szCs w:val="22"/>
              </w:rPr>
              <w:t xml:space="preserve">Vastavalt Töötukassa </w:t>
            </w:r>
            <w:r w:rsidR="00015FF8" w:rsidRPr="00284E40">
              <w:rPr>
                <w:rFonts w:ascii="Arial" w:hAnsi="Arial" w:cs="Arial"/>
                <w:sz w:val="22"/>
                <w:szCs w:val="22"/>
              </w:rPr>
              <w:t>infoturbepoliitikale, töösisekorra reeglitele ja isikuandmete töötlemise juhistele</w:t>
            </w:r>
            <w:r w:rsidR="00DD7AB5" w:rsidRPr="00284E40">
              <w:rPr>
                <w:rFonts w:ascii="Arial" w:hAnsi="Arial" w:cs="Arial"/>
                <w:sz w:val="22"/>
                <w:szCs w:val="22"/>
              </w:rPr>
              <w:t>:</w:t>
            </w:r>
          </w:p>
          <w:p w14:paraId="0246B4B0" w14:textId="717E0252" w:rsidR="00DD7AB5" w:rsidRPr="00284E40" w:rsidRDefault="00DD7AB5" w:rsidP="00843BB9">
            <w:pPr>
              <w:pStyle w:val="Standard"/>
              <w:numPr>
                <w:ilvl w:val="0"/>
                <w:numId w:val="29"/>
              </w:numPr>
              <w:rPr>
                <w:rFonts w:ascii="Arial" w:hAnsi="Arial" w:cs="Arial"/>
                <w:sz w:val="22"/>
                <w:szCs w:val="22"/>
              </w:rPr>
            </w:pPr>
            <w:r w:rsidRPr="00284E40">
              <w:rPr>
                <w:rFonts w:ascii="Arial" w:hAnsi="Arial" w:cs="Arial"/>
                <w:sz w:val="22"/>
                <w:szCs w:val="22"/>
              </w:rPr>
              <w:t>Isikuandmete töötlemise põhimõtted töötajatele ja andmekaitsetingimused klientidele</w:t>
            </w:r>
            <w:r w:rsidR="00057B78" w:rsidRPr="00284E40">
              <w:rPr>
                <w:rFonts w:ascii="Arial" w:hAnsi="Arial" w:cs="Arial"/>
                <w:sz w:val="22"/>
                <w:szCs w:val="22"/>
              </w:rPr>
              <w:t xml:space="preserve"> on koostatud ja nende täitmist kontrollitakse</w:t>
            </w:r>
            <w:r w:rsidR="00843BB9" w:rsidRPr="00284E40">
              <w:rPr>
                <w:rFonts w:ascii="Arial" w:hAnsi="Arial" w:cs="Arial"/>
                <w:sz w:val="22"/>
                <w:szCs w:val="22"/>
              </w:rPr>
              <w:t>, dokumendihaldus on dokumenteeritud (dokumendihalduse kord)</w:t>
            </w:r>
            <w:r w:rsidR="00057B78" w:rsidRPr="00284E40">
              <w:rPr>
                <w:rFonts w:ascii="Arial" w:hAnsi="Arial" w:cs="Arial"/>
                <w:sz w:val="22"/>
                <w:szCs w:val="22"/>
              </w:rPr>
              <w:t>.</w:t>
            </w:r>
            <w:r w:rsidR="00843BB9" w:rsidRPr="00284E40">
              <w:rPr>
                <w:rFonts w:ascii="Arial" w:hAnsi="Arial" w:cs="Arial"/>
                <w:sz w:val="22"/>
                <w:szCs w:val="22"/>
              </w:rPr>
              <w:t xml:space="preserve"> </w:t>
            </w:r>
            <w:r w:rsidR="00057B78" w:rsidRPr="00284E40">
              <w:rPr>
                <w:rFonts w:ascii="Arial" w:hAnsi="Arial" w:cs="Arial"/>
                <w:sz w:val="22"/>
                <w:szCs w:val="22"/>
              </w:rPr>
              <w:t>K</w:t>
            </w:r>
            <w:r w:rsidRPr="00284E40">
              <w:rPr>
                <w:rFonts w:ascii="Arial" w:hAnsi="Arial" w:cs="Arial"/>
                <w:sz w:val="22"/>
                <w:szCs w:val="22"/>
              </w:rPr>
              <w:t xml:space="preserve">ord kahe aasta tagant </w:t>
            </w:r>
            <w:r w:rsidR="00057B78" w:rsidRPr="00284E40">
              <w:rPr>
                <w:rFonts w:ascii="Arial" w:hAnsi="Arial" w:cs="Arial"/>
                <w:sz w:val="22"/>
                <w:szCs w:val="22"/>
              </w:rPr>
              <w:t xml:space="preserve">on kohustuslik </w:t>
            </w:r>
            <w:r w:rsidRPr="00284E40">
              <w:rPr>
                <w:rFonts w:ascii="Arial" w:hAnsi="Arial" w:cs="Arial"/>
                <w:sz w:val="22"/>
                <w:szCs w:val="22"/>
              </w:rPr>
              <w:t>andmekaitseala</w:t>
            </w:r>
            <w:r w:rsidR="00057B78" w:rsidRPr="00284E40">
              <w:rPr>
                <w:rFonts w:ascii="Arial" w:hAnsi="Arial" w:cs="Arial"/>
                <w:sz w:val="22"/>
                <w:szCs w:val="22"/>
              </w:rPr>
              <w:t>ne</w:t>
            </w:r>
            <w:r w:rsidRPr="00284E40">
              <w:rPr>
                <w:rFonts w:ascii="Arial" w:hAnsi="Arial" w:cs="Arial"/>
                <w:sz w:val="22"/>
                <w:szCs w:val="22"/>
              </w:rPr>
              <w:t xml:space="preserve"> koolitus</w:t>
            </w:r>
            <w:r w:rsidR="00057B78" w:rsidRPr="00284E40">
              <w:rPr>
                <w:rFonts w:ascii="Arial" w:hAnsi="Arial" w:cs="Arial"/>
                <w:sz w:val="22"/>
                <w:szCs w:val="22"/>
              </w:rPr>
              <w:t xml:space="preserve"> kõigile </w:t>
            </w:r>
            <w:r w:rsidRPr="00284E40">
              <w:rPr>
                <w:rFonts w:ascii="Arial" w:hAnsi="Arial" w:cs="Arial"/>
                <w:sz w:val="22"/>
                <w:szCs w:val="22"/>
              </w:rPr>
              <w:t>töötajatele;</w:t>
            </w:r>
          </w:p>
          <w:p w14:paraId="163D58A2" w14:textId="77777777" w:rsidR="00EA5A5B" w:rsidRPr="00284E40" w:rsidRDefault="00DD7AB5" w:rsidP="00F74715">
            <w:pPr>
              <w:pStyle w:val="Standard"/>
              <w:numPr>
                <w:ilvl w:val="0"/>
                <w:numId w:val="29"/>
              </w:numPr>
              <w:rPr>
                <w:rFonts w:ascii="Arial" w:hAnsi="Arial" w:cs="Arial"/>
                <w:sz w:val="22"/>
                <w:szCs w:val="22"/>
              </w:rPr>
            </w:pPr>
            <w:r w:rsidRPr="00284E40">
              <w:rPr>
                <w:rFonts w:ascii="Arial" w:hAnsi="Arial" w:cs="Arial"/>
                <w:sz w:val="22"/>
                <w:szCs w:val="22"/>
              </w:rPr>
              <w:t>Andmete kaitseks loodud infosüsteemides mitmed meetmed, nt logid, kasutajaõigused, ligipääsupiirangud</w:t>
            </w:r>
            <w:r w:rsidR="00024FDA" w:rsidRPr="00284E40">
              <w:rPr>
                <w:rFonts w:ascii="Arial" w:hAnsi="Arial" w:cs="Arial"/>
                <w:sz w:val="22"/>
                <w:szCs w:val="22"/>
              </w:rPr>
              <w:t>, automaatsed otsused, x-tee andmepäringud vastavalt õiguslikele alustele</w:t>
            </w:r>
            <w:r w:rsidRPr="00284E40">
              <w:rPr>
                <w:rFonts w:ascii="Arial" w:hAnsi="Arial" w:cs="Arial"/>
                <w:sz w:val="22"/>
                <w:szCs w:val="22"/>
              </w:rPr>
              <w:t xml:space="preserve"> </w:t>
            </w:r>
            <w:r w:rsidR="00024FDA" w:rsidRPr="00284E40">
              <w:rPr>
                <w:rFonts w:ascii="Arial" w:hAnsi="Arial" w:cs="Arial"/>
                <w:sz w:val="22"/>
                <w:szCs w:val="22"/>
              </w:rPr>
              <w:t xml:space="preserve">jmt </w:t>
            </w:r>
            <w:r w:rsidRPr="00284E40">
              <w:rPr>
                <w:rFonts w:ascii="Arial" w:hAnsi="Arial" w:cs="Arial"/>
                <w:sz w:val="22"/>
                <w:szCs w:val="22"/>
              </w:rPr>
              <w:t>ning neid kontrollitakse pisteliselt</w:t>
            </w:r>
            <w:r w:rsidR="00EA5A5B" w:rsidRPr="00284E40">
              <w:rPr>
                <w:rFonts w:ascii="Arial" w:hAnsi="Arial" w:cs="Arial"/>
                <w:sz w:val="22"/>
                <w:szCs w:val="22"/>
              </w:rPr>
              <w:t xml:space="preserve"> </w:t>
            </w:r>
          </w:p>
          <w:p w14:paraId="26F63FE9" w14:textId="162E485A" w:rsidR="00843BB9" w:rsidRPr="00284E40" w:rsidRDefault="00843BB9" w:rsidP="00F74715">
            <w:pPr>
              <w:pStyle w:val="Standard"/>
              <w:numPr>
                <w:ilvl w:val="0"/>
                <w:numId w:val="29"/>
              </w:numPr>
              <w:rPr>
                <w:rFonts w:ascii="Arial" w:hAnsi="Arial" w:cs="Arial"/>
                <w:sz w:val="22"/>
                <w:szCs w:val="22"/>
              </w:rPr>
            </w:pPr>
            <w:r w:rsidRPr="00284E40">
              <w:rPr>
                <w:rFonts w:ascii="Arial" w:hAnsi="Arial" w:cs="Arial"/>
                <w:sz w:val="22"/>
                <w:szCs w:val="22"/>
              </w:rPr>
              <w:t>Teisaldatavaid andmekandjaid Töötukassas üldjuhul ei kasutata</w:t>
            </w:r>
          </w:p>
          <w:p w14:paraId="432A69BA" w14:textId="304CC17F" w:rsidR="00EA5A5B" w:rsidRPr="00284E40" w:rsidRDefault="00EA5A5B" w:rsidP="00D54726">
            <w:pPr>
              <w:pStyle w:val="Standard"/>
              <w:numPr>
                <w:ilvl w:val="0"/>
                <w:numId w:val="29"/>
              </w:numPr>
              <w:rPr>
                <w:rFonts w:ascii="Arial" w:hAnsi="Arial" w:cs="Arial"/>
                <w:sz w:val="22"/>
                <w:szCs w:val="22"/>
              </w:rPr>
            </w:pPr>
            <w:r w:rsidRPr="00284E40">
              <w:rPr>
                <w:rFonts w:ascii="Arial" w:hAnsi="Arial" w:cs="Arial"/>
                <w:sz w:val="22"/>
                <w:szCs w:val="22"/>
              </w:rPr>
              <w:t>infosüsteemide logid tekivad majutusteenuse osutaja poolel ja hoitakse kuus kuud; võrgulogi tekib Töötukassa tulemüüris ja seda säilitatakse Töötukassas, haldab majutusteenuseosutaja, kes tagab vastavalt sõlmitud lepingule logide halduse vastavuse ISKE M-turbeastmele. Neid logisid Töötukassale ei edastata; pilvteenusena pakutava kettamassiivi teenuseosutaja juures tekkivat logi haldab teenuseosutaja. Teenuseosutaja tagab ühtlasi oma süsteemi ja selle logihalduse vastavuse ISO 27001 standardiga. Töötukassa infosüsteemide operatiivseid logisid hoitakse majutusteenuseosutaja juures ja Töötukassa administraatorid ei saa neid muuta.</w:t>
            </w:r>
          </w:p>
          <w:p w14:paraId="1F6987F0" w14:textId="1AC3D6EF" w:rsidR="00024FDA" w:rsidRPr="00284E40" w:rsidRDefault="00057B78" w:rsidP="00D54726">
            <w:pPr>
              <w:pStyle w:val="Standard"/>
              <w:numPr>
                <w:ilvl w:val="0"/>
                <w:numId w:val="29"/>
              </w:numPr>
              <w:rPr>
                <w:rFonts w:ascii="Arial" w:hAnsi="Arial" w:cs="Arial"/>
                <w:sz w:val="22"/>
                <w:szCs w:val="22"/>
              </w:rPr>
            </w:pPr>
            <w:r w:rsidRPr="00284E40">
              <w:rPr>
                <w:rFonts w:ascii="Arial" w:hAnsi="Arial" w:cs="Arial"/>
                <w:sz w:val="22"/>
                <w:szCs w:val="22"/>
              </w:rPr>
              <w:t>Kõigi volitatud töötlejatega on sõlmitud i</w:t>
            </w:r>
            <w:r w:rsidR="00024FDA" w:rsidRPr="00284E40">
              <w:rPr>
                <w:rFonts w:ascii="Arial" w:hAnsi="Arial" w:cs="Arial"/>
                <w:sz w:val="22"/>
                <w:szCs w:val="22"/>
              </w:rPr>
              <w:t xml:space="preserve">sikuandmete </w:t>
            </w:r>
            <w:r w:rsidR="00024FDA" w:rsidRPr="00284E40">
              <w:rPr>
                <w:rFonts w:ascii="Arial" w:hAnsi="Arial" w:cs="Arial"/>
                <w:sz w:val="22"/>
                <w:szCs w:val="22"/>
              </w:rPr>
              <w:lastRenderedPageBreak/>
              <w:t>töötlemise lepingud</w:t>
            </w:r>
            <w:r w:rsidRPr="00284E40">
              <w:rPr>
                <w:rFonts w:ascii="Arial" w:hAnsi="Arial" w:cs="Arial"/>
                <w:sz w:val="22"/>
                <w:szCs w:val="22"/>
              </w:rPr>
              <w:t xml:space="preserve"> (ja infotunnid neile)</w:t>
            </w:r>
          </w:p>
        </w:tc>
      </w:tr>
      <w:tr w:rsidR="00EA5DFC" w:rsidRPr="003B3F50" w14:paraId="0D8D6D8D" w14:textId="77777777" w:rsidTr="00D54726">
        <w:trPr>
          <w:trHeight w:val="944"/>
        </w:trPr>
        <w:tc>
          <w:tcPr>
            <w:tcW w:w="3256" w:type="dxa"/>
          </w:tcPr>
          <w:p w14:paraId="7148E9CB" w14:textId="77777777" w:rsidR="00EA5DFC" w:rsidRPr="003B3F50" w:rsidRDefault="00EA5DFC" w:rsidP="00EA08DF">
            <w:pPr>
              <w:pStyle w:val="TableContents"/>
              <w:rPr>
                <w:rFonts w:ascii="Arial" w:hAnsi="Arial" w:cs="Arial"/>
                <w:sz w:val="22"/>
                <w:szCs w:val="22"/>
              </w:rPr>
            </w:pPr>
            <w:r w:rsidRPr="003B3F50">
              <w:rPr>
                <w:rFonts w:ascii="Arial" w:hAnsi="Arial" w:cs="Arial"/>
                <w:b/>
                <w:bCs/>
                <w:sz w:val="22"/>
                <w:szCs w:val="22"/>
              </w:rPr>
              <w:lastRenderedPageBreak/>
              <w:t>10.3. Töötlussüsteemi turve</w:t>
            </w:r>
          </w:p>
          <w:p w14:paraId="09312B33" w14:textId="77777777" w:rsidR="00EA5DFC" w:rsidRPr="003B3F50" w:rsidRDefault="00EA5DFC" w:rsidP="00444585">
            <w:pPr>
              <w:pStyle w:val="TableContents"/>
              <w:rPr>
                <w:rFonts w:ascii="Arial" w:hAnsi="Arial" w:cs="Arial"/>
                <w:i/>
                <w:iCs/>
                <w:sz w:val="22"/>
                <w:szCs w:val="22"/>
              </w:rPr>
            </w:pPr>
          </w:p>
        </w:tc>
        <w:tc>
          <w:tcPr>
            <w:tcW w:w="6372" w:type="dxa"/>
          </w:tcPr>
          <w:p w14:paraId="1E75C571" w14:textId="77777777" w:rsidR="00A762E1" w:rsidRPr="00284E40" w:rsidRDefault="000B6D02" w:rsidP="00EA08DF">
            <w:pPr>
              <w:pStyle w:val="Standard"/>
              <w:rPr>
                <w:rFonts w:ascii="Arial" w:hAnsi="Arial" w:cs="Arial"/>
                <w:sz w:val="22"/>
                <w:szCs w:val="22"/>
              </w:rPr>
            </w:pPr>
            <w:r w:rsidRPr="00284E40">
              <w:rPr>
                <w:rFonts w:ascii="Arial" w:hAnsi="Arial" w:cs="Arial"/>
                <w:sz w:val="22"/>
                <w:szCs w:val="22"/>
              </w:rPr>
              <w:t>Vastavalt Eesti Töötukassa infoturbepoliitikale, töösisekorra reeglitele ja isikuandmete töötlemise juhistele</w:t>
            </w:r>
            <w:r w:rsidR="00024FDA" w:rsidRPr="00284E40">
              <w:rPr>
                <w:rFonts w:ascii="Arial" w:hAnsi="Arial" w:cs="Arial"/>
                <w:sz w:val="22"/>
                <w:szCs w:val="22"/>
              </w:rPr>
              <w:t>:</w:t>
            </w:r>
          </w:p>
          <w:p w14:paraId="3B4B6D04" w14:textId="16AE8BD8" w:rsidR="000A7DBA" w:rsidRPr="00284E40" w:rsidRDefault="000A7DBA" w:rsidP="00D54726">
            <w:pPr>
              <w:pStyle w:val="Normaallaadveeb"/>
              <w:numPr>
                <w:ilvl w:val="0"/>
                <w:numId w:val="29"/>
              </w:numPr>
              <w:rPr>
                <w:rFonts w:ascii="Arial" w:eastAsia="SimSun" w:hAnsi="Arial" w:cs="Arial"/>
                <w:kern w:val="3"/>
                <w:sz w:val="22"/>
                <w:szCs w:val="22"/>
                <w:lang w:eastAsia="zh-CN" w:bidi="hi-IN"/>
              </w:rPr>
            </w:pPr>
            <w:r w:rsidRPr="00284E40">
              <w:rPr>
                <w:rFonts w:ascii="Arial" w:eastAsia="SimSun" w:hAnsi="Arial" w:cs="Arial"/>
                <w:kern w:val="3"/>
                <w:sz w:val="22"/>
                <w:szCs w:val="22"/>
                <w:lang w:eastAsia="zh-CN" w:bidi="hi-IN"/>
              </w:rPr>
              <w:t>Töötajate pääsud sisevõrku ja infosüsteemidesse antakse MIM (Microsoft Identity Manager) põhise identiteedihaldussüsteem poolt, mille algandmed pärinevad NAV (Microsoft Dynamics NAV)</w:t>
            </w:r>
            <w:r w:rsidR="002243BE" w:rsidRPr="00284E40">
              <w:rPr>
                <w:rFonts w:ascii="Arial" w:eastAsia="SimSun" w:hAnsi="Arial" w:cs="Arial"/>
                <w:kern w:val="3"/>
                <w:sz w:val="22"/>
                <w:szCs w:val="22"/>
                <w:lang w:eastAsia="zh-CN" w:bidi="hi-IN"/>
              </w:rPr>
              <w:t xml:space="preserve"> </w:t>
            </w:r>
            <w:r w:rsidRPr="00284E40">
              <w:rPr>
                <w:rFonts w:ascii="Arial" w:eastAsia="SimSun" w:hAnsi="Arial" w:cs="Arial"/>
                <w:kern w:val="3"/>
                <w:sz w:val="22"/>
                <w:szCs w:val="22"/>
                <w:lang w:eastAsia="zh-CN" w:bidi="hi-IN"/>
              </w:rPr>
              <w:t>infosüsteemist.</w:t>
            </w:r>
            <w:r w:rsidR="002243BE" w:rsidRPr="00284E40">
              <w:rPr>
                <w:rFonts w:ascii="Arial" w:eastAsia="SimSun" w:hAnsi="Arial" w:cs="Arial"/>
                <w:kern w:val="3"/>
                <w:sz w:val="22"/>
                <w:szCs w:val="22"/>
                <w:lang w:eastAsia="zh-CN" w:bidi="hi-IN"/>
              </w:rPr>
              <w:t xml:space="preserve"> </w:t>
            </w:r>
            <w:r w:rsidRPr="00284E40">
              <w:rPr>
                <w:rFonts w:ascii="Arial" w:eastAsia="SimSun" w:hAnsi="Arial" w:cs="Arial"/>
                <w:kern w:val="3"/>
                <w:sz w:val="22"/>
                <w:szCs w:val="22"/>
                <w:lang w:eastAsia="zh-CN" w:bidi="hi-IN"/>
              </w:rPr>
              <w:t>Sama süsteem tagab ka pääsude äravõtmise töölepingu lõppemise või peatamise korral, samuti pääsude muutmise töölepingu muutumise korral. Infoturbe eest vastutav isik teeb pistelist kontrolli pääsude vastavuse osas reaalsete töökohustustega.</w:t>
            </w:r>
          </w:p>
          <w:p w14:paraId="78BB90D2" w14:textId="6373ECB1" w:rsidR="00024FDA" w:rsidRPr="00284E40" w:rsidRDefault="00024FDA" w:rsidP="00024FDA">
            <w:pPr>
              <w:pStyle w:val="Standard"/>
              <w:numPr>
                <w:ilvl w:val="0"/>
                <w:numId w:val="29"/>
              </w:numPr>
              <w:rPr>
                <w:rFonts w:ascii="Arial" w:hAnsi="Arial" w:cs="Arial"/>
                <w:sz w:val="22"/>
                <w:szCs w:val="22"/>
              </w:rPr>
            </w:pPr>
            <w:r w:rsidRPr="00284E40">
              <w:rPr>
                <w:rFonts w:ascii="Arial" w:hAnsi="Arial" w:cs="Arial"/>
                <w:sz w:val="22"/>
                <w:szCs w:val="22"/>
              </w:rPr>
              <w:t>Infosüsteemidel on logisüsteemid, neid kontrollitakse – auditeeritakse E-ITS auditi käigus ja on auditeeritud ISKE auditite käigus</w:t>
            </w:r>
          </w:p>
          <w:p w14:paraId="2020D08B" w14:textId="50ACF41F" w:rsidR="002243BE" w:rsidRPr="00284E40" w:rsidRDefault="00057B78" w:rsidP="008F1A91">
            <w:pPr>
              <w:pStyle w:val="Standard"/>
              <w:numPr>
                <w:ilvl w:val="0"/>
                <w:numId w:val="29"/>
              </w:numPr>
              <w:rPr>
                <w:rFonts w:ascii="Arial" w:hAnsi="Arial" w:cs="Arial"/>
                <w:sz w:val="22"/>
                <w:szCs w:val="22"/>
              </w:rPr>
            </w:pPr>
            <w:r w:rsidRPr="00284E40">
              <w:rPr>
                <w:rFonts w:ascii="Arial" w:hAnsi="Arial" w:cs="Arial"/>
                <w:sz w:val="22"/>
                <w:szCs w:val="22"/>
              </w:rPr>
              <w:t xml:space="preserve">Infoturbealane aruandlus on kokku lepitud </w:t>
            </w:r>
            <w:r w:rsidR="002243BE" w:rsidRPr="00284E40">
              <w:rPr>
                <w:rFonts w:ascii="Arial" w:hAnsi="Arial" w:cs="Arial"/>
                <w:sz w:val="22"/>
                <w:szCs w:val="22"/>
              </w:rPr>
              <w:t xml:space="preserve">(Infoturbeintsidentide lahendamise kord) </w:t>
            </w:r>
            <w:r w:rsidRPr="00284E40">
              <w:rPr>
                <w:rFonts w:ascii="Arial" w:hAnsi="Arial" w:cs="Arial"/>
                <w:sz w:val="22"/>
                <w:szCs w:val="22"/>
              </w:rPr>
              <w:t>ja selle eest vastutab infoturbe juht (nt infoturbe insitentide lahendamine, turvatestimiste raportid, infosüsteemide seire infoturbe riskide osas, koostöö RIAga jmt)</w:t>
            </w:r>
            <w:r w:rsidR="002243BE" w:rsidRPr="00284E40">
              <w:rPr>
                <w:rFonts w:ascii="Arial" w:hAnsi="Arial" w:cs="Arial"/>
                <w:sz w:val="22"/>
                <w:szCs w:val="22"/>
              </w:rPr>
              <w:t xml:space="preserve"> </w:t>
            </w:r>
          </w:p>
          <w:p w14:paraId="71AC9851" w14:textId="7D1D280B" w:rsidR="002243BE" w:rsidRPr="00284E40" w:rsidRDefault="002243BE" w:rsidP="00D54726">
            <w:pPr>
              <w:pStyle w:val="Standard"/>
              <w:numPr>
                <w:ilvl w:val="0"/>
                <w:numId w:val="29"/>
              </w:numPr>
              <w:rPr>
                <w:rFonts w:ascii="Arial" w:hAnsi="Arial" w:cs="Arial"/>
                <w:sz w:val="22"/>
                <w:szCs w:val="22"/>
              </w:rPr>
            </w:pPr>
            <w:r w:rsidRPr="00284E40">
              <w:rPr>
                <w:rFonts w:ascii="Arial" w:hAnsi="Arial" w:cs="Arial"/>
                <w:sz w:val="22"/>
                <w:szCs w:val="22"/>
              </w:rPr>
              <w:t>infosüsteemides kasutatakse krüpteerimist (VPN-ühendused keskkontori ning kõikide maakondlike osakondade ja büroode vahel; spetsiaalne majutusteenuseosutaja hallatav võrguühenduste liidestus Töötukassast majutusteenuseosutaja juurde tarkvarauuenduste installeerimiseks ning logide kopeerimiseks kasutades kas MPLS (Multiprotocol Label Switching) või VPN ühendust tulenevalt majutusteenuseosutajaga sõlmitud lepingust; sisselogimised infosüsteemides riiklikult tunnustatud eID-vahendite abil jne)</w:t>
            </w:r>
            <w:r w:rsidR="00EA5A5B" w:rsidRPr="00284E40">
              <w:rPr>
                <w:rFonts w:ascii="Arial" w:hAnsi="Arial" w:cs="Arial"/>
                <w:sz w:val="22"/>
                <w:szCs w:val="22"/>
              </w:rPr>
              <w:t xml:space="preserve"> Vastutab infoturbe juht.</w:t>
            </w:r>
          </w:p>
          <w:p w14:paraId="3E52E7A5" w14:textId="352E6F2E" w:rsidR="00057B78" w:rsidRPr="00284E40" w:rsidRDefault="00843BB9" w:rsidP="00D54726">
            <w:pPr>
              <w:pStyle w:val="Standard"/>
              <w:numPr>
                <w:ilvl w:val="0"/>
                <w:numId w:val="29"/>
              </w:numPr>
              <w:rPr>
                <w:rFonts w:ascii="Arial" w:hAnsi="Arial" w:cs="Arial"/>
                <w:sz w:val="22"/>
                <w:szCs w:val="22"/>
              </w:rPr>
            </w:pPr>
            <w:r w:rsidRPr="00284E40">
              <w:rPr>
                <w:rFonts w:ascii="Arial" w:hAnsi="Arial" w:cs="Arial"/>
                <w:sz w:val="22"/>
                <w:szCs w:val="22"/>
              </w:rPr>
              <w:t>Töötukassas on olemas riiklike infosüsteemide taasteplaanid</w:t>
            </w:r>
          </w:p>
        </w:tc>
      </w:tr>
      <w:tr w:rsidR="00EA5DFC" w:rsidRPr="003B3F50" w14:paraId="289A46FD" w14:textId="77777777" w:rsidTr="00D54726">
        <w:trPr>
          <w:trHeight w:val="759"/>
        </w:trPr>
        <w:tc>
          <w:tcPr>
            <w:tcW w:w="3256" w:type="dxa"/>
          </w:tcPr>
          <w:p w14:paraId="1EEA4641" w14:textId="52BCC3EC" w:rsidR="00EA5DFC" w:rsidRPr="003B3F50" w:rsidRDefault="00EA5DFC" w:rsidP="00EA08DF">
            <w:pPr>
              <w:pStyle w:val="Standard"/>
              <w:rPr>
                <w:rFonts w:ascii="Arial" w:hAnsi="Arial" w:cs="Arial"/>
                <w:b/>
                <w:bCs/>
                <w:sz w:val="22"/>
                <w:szCs w:val="22"/>
              </w:rPr>
            </w:pPr>
            <w:r w:rsidRPr="003B3F50">
              <w:rPr>
                <w:rFonts w:ascii="Arial" w:hAnsi="Arial" w:cs="Arial"/>
                <w:b/>
                <w:bCs/>
                <w:sz w:val="22"/>
                <w:szCs w:val="22"/>
              </w:rPr>
              <w:t>10.4. Kasutatakse pilvepõhist andmemajutus- või töötlusteenust?</w:t>
            </w:r>
          </w:p>
          <w:p w14:paraId="1C95EF80" w14:textId="77777777" w:rsidR="00EA5DFC" w:rsidRPr="003B3F50" w:rsidRDefault="00EA5DFC" w:rsidP="00EA08DF">
            <w:pPr>
              <w:pStyle w:val="Standard"/>
              <w:rPr>
                <w:rFonts w:ascii="Arial" w:hAnsi="Arial" w:cs="Arial"/>
                <w:sz w:val="22"/>
                <w:szCs w:val="22"/>
              </w:rPr>
            </w:pPr>
          </w:p>
        </w:tc>
        <w:tc>
          <w:tcPr>
            <w:tcW w:w="6372" w:type="dxa"/>
          </w:tcPr>
          <w:p w14:paraId="2B9FACEE" w14:textId="77777777" w:rsidR="00023982" w:rsidRPr="00284E40" w:rsidRDefault="00A86C7D" w:rsidP="00EA08DF">
            <w:pPr>
              <w:pStyle w:val="Standard"/>
              <w:rPr>
                <w:rFonts w:ascii="Arial" w:hAnsi="Arial" w:cs="Arial"/>
                <w:sz w:val="22"/>
                <w:szCs w:val="22"/>
              </w:rPr>
            </w:pPr>
            <w:r w:rsidRPr="00284E40">
              <w:rPr>
                <w:rFonts w:ascii="Arial" w:hAnsi="Arial" w:cs="Arial"/>
                <w:sz w:val="22"/>
                <w:szCs w:val="22"/>
              </w:rPr>
              <w:t xml:space="preserve">Ei. Töötukassa töötleb isikuandmeid enda infosüsteemides, millele rakenduvad infoturbe nõuded. </w:t>
            </w:r>
          </w:p>
          <w:p w14:paraId="3F11CAB5" w14:textId="3A3FB3D0" w:rsidR="002243BE" w:rsidRPr="00D54726" w:rsidRDefault="002243BE" w:rsidP="00EA08DF">
            <w:pPr>
              <w:pStyle w:val="Standard"/>
              <w:rPr>
                <w:rFonts w:ascii="Times New Roman" w:hAnsi="Times New Roman" w:cs="Times New Roman"/>
              </w:rPr>
            </w:pPr>
            <w:r w:rsidRPr="00284E40">
              <w:rPr>
                <w:rFonts w:ascii="Arial" w:hAnsi="Arial" w:cs="Arial"/>
                <w:sz w:val="22"/>
                <w:szCs w:val="22"/>
              </w:rPr>
              <w:t>Rakendamisele kuuluvate turvameetmete ja nende rakendamise seisu üle peab arvestust infoturbe juht.</w:t>
            </w:r>
          </w:p>
        </w:tc>
      </w:tr>
    </w:tbl>
    <w:p w14:paraId="014D9587" w14:textId="77777777" w:rsidR="00736AF4" w:rsidRPr="003B3F50" w:rsidRDefault="00736AF4" w:rsidP="00736AF4">
      <w:pPr>
        <w:pStyle w:val="Standard"/>
        <w:rPr>
          <w:rFonts w:ascii="Arial" w:hAnsi="Arial" w:cs="Arial"/>
          <w:i/>
          <w:iCs/>
          <w:sz w:val="22"/>
          <w:szCs w:val="22"/>
        </w:rPr>
      </w:pPr>
    </w:p>
    <w:p w14:paraId="6D025CA2" w14:textId="77777777" w:rsidR="00622850" w:rsidRPr="003B3F50" w:rsidRDefault="00622850">
      <w:pPr>
        <w:pStyle w:val="Standard"/>
        <w:rPr>
          <w:rFonts w:ascii="Arial" w:hAnsi="Arial" w:cs="Arial"/>
          <w:b/>
          <w:bCs/>
          <w:sz w:val="22"/>
          <w:szCs w:val="22"/>
        </w:rPr>
      </w:pPr>
    </w:p>
    <w:p w14:paraId="4EB8FBED" w14:textId="50712DDA" w:rsidR="00BA1C02" w:rsidRPr="003B3F50" w:rsidRDefault="00622850">
      <w:pPr>
        <w:pStyle w:val="Standard"/>
        <w:rPr>
          <w:rFonts w:ascii="Arial" w:hAnsi="Arial" w:cs="Arial"/>
          <w:b/>
          <w:bCs/>
          <w:sz w:val="22"/>
          <w:szCs w:val="22"/>
        </w:rPr>
      </w:pPr>
      <w:r w:rsidRPr="003B3F50">
        <w:rPr>
          <w:rFonts w:ascii="Arial" w:hAnsi="Arial" w:cs="Arial"/>
          <w:b/>
          <w:bCs/>
          <w:sz w:val="22"/>
          <w:szCs w:val="22"/>
        </w:rPr>
        <w:t>1</w:t>
      </w:r>
      <w:r w:rsidR="00A22F19" w:rsidRPr="003B3F50">
        <w:rPr>
          <w:rFonts w:ascii="Arial" w:hAnsi="Arial" w:cs="Arial"/>
          <w:b/>
          <w:bCs/>
          <w:sz w:val="22"/>
          <w:szCs w:val="22"/>
        </w:rPr>
        <w:t>1</w:t>
      </w:r>
      <w:r w:rsidR="00BA1C02" w:rsidRPr="003B3F50">
        <w:rPr>
          <w:rFonts w:ascii="Arial" w:hAnsi="Arial" w:cs="Arial"/>
          <w:b/>
          <w:bCs/>
          <w:sz w:val="22"/>
          <w:szCs w:val="22"/>
        </w:rPr>
        <w:t>. MUU INFO</w:t>
      </w:r>
    </w:p>
    <w:p w14:paraId="29A59FD2" w14:textId="77777777" w:rsidR="00BA1C02" w:rsidRPr="003B3F50" w:rsidRDefault="00BA1C02">
      <w:pPr>
        <w:pStyle w:val="Standard"/>
        <w:rPr>
          <w:rFonts w:ascii="Arial" w:hAnsi="Arial" w:cs="Arial"/>
          <w:b/>
          <w:bCs/>
          <w:sz w:val="22"/>
          <w:szCs w:val="22"/>
        </w:rPr>
      </w:pPr>
    </w:p>
    <w:tbl>
      <w:tblPr>
        <w:tblW w:w="9638" w:type="dxa"/>
        <w:tblBorders>
          <w:top w:val="single" w:sz="4" w:space="0" w:color="auto"/>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0" w:type="dxa"/>
          <w:right w:w="10" w:type="dxa"/>
        </w:tblCellMar>
        <w:tblLook w:val="04A0" w:firstRow="1" w:lastRow="0" w:firstColumn="1" w:lastColumn="0" w:noHBand="0" w:noVBand="1"/>
      </w:tblPr>
      <w:tblGrid>
        <w:gridCol w:w="5809"/>
        <w:gridCol w:w="3829"/>
      </w:tblGrid>
      <w:tr w:rsidR="00BA1C02" w:rsidRPr="003B3F50" w14:paraId="58F7FC49" w14:textId="77777777" w:rsidTr="00035485">
        <w:tc>
          <w:tcPr>
            <w:tcW w:w="5809" w:type="dxa"/>
            <w:shd w:val="clear" w:color="auto" w:fill="auto"/>
            <w:tcMar>
              <w:top w:w="55" w:type="dxa"/>
              <w:left w:w="55" w:type="dxa"/>
              <w:bottom w:w="55" w:type="dxa"/>
              <w:right w:w="55" w:type="dxa"/>
            </w:tcMar>
          </w:tcPr>
          <w:p w14:paraId="5884EF9F" w14:textId="68B3C4FF" w:rsidR="00BA1C02" w:rsidRPr="003B3F50" w:rsidRDefault="00193082" w:rsidP="008120DD">
            <w:pPr>
              <w:pStyle w:val="TableContents"/>
              <w:rPr>
                <w:rFonts w:ascii="Arial" w:hAnsi="Arial" w:cs="Arial"/>
                <w:b/>
                <w:bCs/>
                <w:sz w:val="22"/>
                <w:szCs w:val="22"/>
              </w:rPr>
            </w:pPr>
            <w:r w:rsidRPr="003B3F50">
              <w:rPr>
                <w:rFonts w:ascii="Arial" w:hAnsi="Arial" w:cs="Arial"/>
                <w:b/>
                <w:bCs/>
                <w:sz w:val="22"/>
                <w:szCs w:val="22"/>
              </w:rPr>
              <w:t>1</w:t>
            </w:r>
            <w:r w:rsidR="00A22F19" w:rsidRPr="003B3F50">
              <w:rPr>
                <w:rFonts w:ascii="Arial" w:hAnsi="Arial" w:cs="Arial"/>
                <w:b/>
                <w:bCs/>
                <w:sz w:val="22"/>
                <w:szCs w:val="22"/>
              </w:rPr>
              <w:t>1</w:t>
            </w:r>
            <w:r w:rsidRPr="003B3F50">
              <w:rPr>
                <w:rFonts w:ascii="Arial" w:hAnsi="Arial" w:cs="Arial"/>
                <w:b/>
                <w:bCs/>
                <w:sz w:val="22"/>
                <w:szCs w:val="22"/>
              </w:rPr>
              <w:t>.1</w:t>
            </w:r>
            <w:r w:rsidR="008120DD" w:rsidRPr="003B3F50">
              <w:rPr>
                <w:rFonts w:ascii="Arial" w:hAnsi="Arial" w:cs="Arial"/>
                <w:b/>
                <w:bCs/>
                <w:sz w:val="22"/>
                <w:szCs w:val="22"/>
              </w:rPr>
              <w:t>.</w:t>
            </w:r>
            <w:r w:rsidR="00BA1C02" w:rsidRPr="003B3F50">
              <w:rPr>
                <w:rFonts w:ascii="Arial" w:hAnsi="Arial" w:cs="Arial"/>
                <w:b/>
                <w:bCs/>
                <w:sz w:val="22"/>
                <w:szCs w:val="22"/>
              </w:rPr>
              <w:t xml:space="preserve"> Teave, mille esitamist peab vastutav töötleja vajalikuks täiendavalt esitada</w:t>
            </w:r>
          </w:p>
          <w:p w14:paraId="609DF29B" w14:textId="7FC38B43" w:rsidR="00BA1C02" w:rsidRPr="003B3F50" w:rsidRDefault="00BA1C02" w:rsidP="008120DD">
            <w:pPr>
              <w:pStyle w:val="TableContents"/>
              <w:rPr>
                <w:rFonts w:ascii="Arial" w:hAnsi="Arial" w:cs="Arial"/>
                <w:i/>
                <w:iCs/>
                <w:sz w:val="18"/>
                <w:szCs w:val="18"/>
              </w:rPr>
            </w:pPr>
          </w:p>
        </w:tc>
        <w:tc>
          <w:tcPr>
            <w:tcW w:w="3829" w:type="dxa"/>
            <w:shd w:val="clear" w:color="auto" w:fill="auto"/>
            <w:tcMar>
              <w:top w:w="55" w:type="dxa"/>
              <w:left w:w="55" w:type="dxa"/>
              <w:bottom w:w="55" w:type="dxa"/>
              <w:right w:w="55" w:type="dxa"/>
            </w:tcMar>
          </w:tcPr>
          <w:p w14:paraId="267105CB" w14:textId="13512AE4" w:rsidR="00A762E1" w:rsidRPr="003B3F50" w:rsidRDefault="006D0C33" w:rsidP="008120DD">
            <w:pPr>
              <w:pStyle w:val="TableContents"/>
              <w:rPr>
                <w:rFonts w:ascii="Arial" w:hAnsi="Arial" w:cs="Arial"/>
                <w:sz w:val="22"/>
                <w:szCs w:val="22"/>
              </w:rPr>
            </w:pPr>
            <w:r>
              <w:rPr>
                <w:rFonts w:ascii="Arial" w:hAnsi="Arial" w:cs="Arial"/>
                <w:sz w:val="22"/>
                <w:szCs w:val="22"/>
              </w:rPr>
              <w:t>-</w:t>
            </w:r>
          </w:p>
        </w:tc>
      </w:tr>
    </w:tbl>
    <w:p w14:paraId="3C96578F" w14:textId="410A4266" w:rsidR="00BA1C02" w:rsidRPr="003B3F50" w:rsidRDefault="00BA1C02">
      <w:pPr>
        <w:pStyle w:val="Standard"/>
        <w:rPr>
          <w:rFonts w:ascii="Arial" w:hAnsi="Arial" w:cs="Arial"/>
          <w:b/>
          <w:bCs/>
          <w:sz w:val="22"/>
          <w:szCs w:val="22"/>
        </w:rPr>
      </w:pPr>
    </w:p>
    <w:p w14:paraId="41A21EFE" w14:textId="77777777" w:rsidR="00622850" w:rsidRPr="003B3F50" w:rsidRDefault="00622850">
      <w:pPr>
        <w:pStyle w:val="Standard"/>
        <w:rPr>
          <w:rFonts w:ascii="Arial" w:hAnsi="Arial" w:cs="Arial"/>
          <w:b/>
          <w:bCs/>
          <w:sz w:val="22"/>
          <w:szCs w:val="22"/>
        </w:rPr>
      </w:pPr>
    </w:p>
    <w:p w14:paraId="6EA9D706" w14:textId="77777777" w:rsidR="00D76103" w:rsidRPr="003B3F50" w:rsidRDefault="00D76103">
      <w:pPr>
        <w:pStyle w:val="Standard"/>
        <w:rPr>
          <w:rFonts w:ascii="Arial" w:hAnsi="Arial" w:cs="Arial"/>
          <w:b/>
          <w:bCs/>
          <w:sz w:val="22"/>
          <w:szCs w:val="22"/>
        </w:rPr>
      </w:pPr>
    </w:p>
    <w:p w14:paraId="04AAE55D" w14:textId="5F007F10" w:rsidR="00D76103" w:rsidRPr="003B3F50" w:rsidRDefault="009044A4">
      <w:pPr>
        <w:pStyle w:val="Standard"/>
        <w:rPr>
          <w:rFonts w:ascii="Arial" w:hAnsi="Arial" w:cs="Arial"/>
          <w:b/>
          <w:bCs/>
          <w:sz w:val="22"/>
          <w:szCs w:val="22"/>
        </w:rPr>
      </w:pPr>
      <w:r w:rsidRPr="003B3F50">
        <w:rPr>
          <w:rFonts w:ascii="Arial" w:hAnsi="Arial" w:cs="Arial"/>
          <w:b/>
          <w:bCs/>
          <w:sz w:val="22"/>
          <w:szCs w:val="22"/>
        </w:rPr>
        <w:t>Kinnitan, et taotluses esitatud andmed vastavad tegelikkusele.</w:t>
      </w:r>
      <w:r w:rsidR="00622850" w:rsidRPr="003B3F50">
        <w:rPr>
          <w:rFonts w:ascii="Arial" w:hAnsi="Arial" w:cs="Arial"/>
          <w:b/>
          <w:bCs/>
          <w:sz w:val="22"/>
          <w:szCs w:val="22"/>
        </w:rPr>
        <w:t xml:space="preserve"> </w:t>
      </w:r>
    </w:p>
    <w:p w14:paraId="2B2DCEB8" w14:textId="23B7CF5C" w:rsidR="00D76103" w:rsidRPr="003B3F50" w:rsidRDefault="00D76103">
      <w:pPr>
        <w:pStyle w:val="Standard"/>
        <w:rPr>
          <w:rFonts w:ascii="Arial" w:hAnsi="Arial" w:cs="Arial"/>
          <w:sz w:val="22"/>
          <w:szCs w:val="22"/>
        </w:rPr>
      </w:pPr>
    </w:p>
    <w:p w14:paraId="74967C61" w14:textId="3D39F6D2" w:rsidR="002E4B0B" w:rsidRPr="003B3F50" w:rsidRDefault="002E4B0B">
      <w:pPr>
        <w:pStyle w:val="Standard"/>
        <w:rPr>
          <w:rFonts w:ascii="Arial" w:hAnsi="Arial" w:cs="Arial"/>
          <w:b/>
          <w:bCs/>
          <w:sz w:val="22"/>
          <w:szCs w:val="22"/>
        </w:rPr>
      </w:pPr>
    </w:p>
    <w:p w14:paraId="73BEBD03" w14:textId="30189052" w:rsidR="002E4B0B" w:rsidRPr="003B3F50" w:rsidRDefault="002E4B0B">
      <w:pPr>
        <w:pStyle w:val="Standard"/>
        <w:rPr>
          <w:rFonts w:ascii="Arial" w:hAnsi="Arial" w:cs="Arial"/>
          <w:b/>
          <w:bCs/>
          <w:sz w:val="22"/>
          <w:szCs w:val="22"/>
        </w:rPr>
      </w:pPr>
    </w:p>
    <w:p w14:paraId="2ADB38DD" w14:textId="77777777" w:rsidR="00D76103" w:rsidRPr="003B3F50" w:rsidRDefault="00BA1C02">
      <w:pPr>
        <w:pStyle w:val="Standard"/>
        <w:rPr>
          <w:rFonts w:ascii="Arial" w:hAnsi="Arial" w:cs="Arial"/>
          <w:i/>
          <w:iCs/>
          <w:sz w:val="22"/>
          <w:szCs w:val="22"/>
        </w:rPr>
      </w:pPr>
      <w:r w:rsidRPr="003B3F50">
        <w:rPr>
          <w:rFonts w:ascii="Arial" w:hAnsi="Arial" w:cs="Arial"/>
          <w:i/>
          <w:iCs/>
          <w:sz w:val="22"/>
          <w:szCs w:val="22"/>
        </w:rPr>
        <w:t>(allkirjastatud digitaalselt)</w:t>
      </w:r>
    </w:p>
    <w:p w14:paraId="3721488F" w14:textId="77777777" w:rsidR="00D76103" w:rsidRPr="003B3F50" w:rsidRDefault="00D76103">
      <w:pPr>
        <w:pStyle w:val="Standard"/>
        <w:rPr>
          <w:rFonts w:ascii="Arial" w:hAnsi="Arial" w:cs="Arial"/>
          <w:b/>
          <w:bCs/>
          <w:sz w:val="22"/>
          <w:szCs w:val="22"/>
        </w:rPr>
      </w:pPr>
    </w:p>
    <w:p w14:paraId="12E95A5D" w14:textId="35971B3A" w:rsidR="00D76103" w:rsidRPr="003B3F50" w:rsidRDefault="00BD2F61">
      <w:pPr>
        <w:pStyle w:val="Standard"/>
        <w:rPr>
          <w:rFonts w:ascii="Arial" w:hAnsi="Arial" w:cs="Arial"/>
          <w:b/>
          <w:bCs/>
          <w:sz w:val="22"/>
          <w:szCs w:val="22"/>
        </w:rPr>
      </w:pPr>
      <w:r w:rsidRPr="003B3F50">
        <w:rPr>
          <w:rFonts w:ascii="Arial" w:hAnsi="Arial" w:cs="Arial"/>
          <w:b/>
          <w:bCs/>
          <w:sz w:val="22"/>
          <w:szCs w:val="22"/>
        </w:rPr>
        <w:t>Hede Sinisaar</w:t>
      </w:r>
    </w:p>
    <w:p w14:paraId="35A771FF" w14:textId="44966EBD" w:rsidR="00BD2F61" w:rsidRPr="003B3F50" w:rsidRDefault="004E14B5">
      <w:pPr>
        <w:pStyle w:val="Standard"/>
        <w:rPr>
          <w:rFonts w:ascii="Arial" w:hAnsi="Arial" w:cs="Arial"/>
          <w:b/>
          <w:bCs/>
          <w:sz w:val="22"/>
          <w:szCs w:val="22"/>
        </w:rPr>
      </w:pPr>
      <w:r w:rsidRPr="003B3F50">
        <w:rPr>
          <w:rFonts w:ascii="Arial" w:hAnsi="Arial" w:cs="Arial"/>
          <w:b/>
          <w:bCs/>
          <w:sz w:val="22"/>
          <w:szCs w:val="22"/>
        </w:rPr>
        <w:lastRenderedPageBreak/>
        <w:t>a</w:t>
      </w:r>
      <w:r w:rsidR="00BD2F61" w:rsidRPr="003B3F50">
        <w:rPr>
          <w:rFonts w:ascii="Arial" w:hAnsi="Arial" w:cs="Arial"/>
          <w:b/>
          <w:bCs/>
          <w:sz w:val="22"/>
          <w:szCs w:val="22"/>
        </w:rPr>
        <w:t xml:space="preserve">nalüüsi ja statistika </w:t>
      </w:r>
    </w:p>
    <w:p w14:paraId="1D3C4F0B" w14:textId="49352860" w:rsidR="00BA1C02" w:rsidRPr="003B3F50" w:rsidRDefault="00BD2F61">
      <w:pPr>
        <w:pStyle w:val="Standard"/>
        <w:rPr>
          <w:rFonts w:ascii="Arial" w:hAnsi="Arial" w:cs="Arial"/>
          <w:b/>
          <w:bCs/>
          <w:sz w:val="22"/>
          <w:szCs w:val="22"/>
        </w:rPr>
      </w:pPr>
      <w:r w:rsidRPr="003B3F50">
        <w:rPr>
          <w:rFonts w:ascii="Arial" w:hAnsi="Arial" w:cs="Arial"/>
          <w:b/>
          <w:bCs/>
          <w:sz w:val="22"/>
          <w:szCs w:val="22"/>
        </w:rPr>
        <w:t>osakonna juhataja</w:t>
      </w:r>
    </w:p>
    <w:p w14:paraId="2DB127BF" w14:textId="77777777" w:rsidR="00D76103" w:rsidRPr="003B3F50" w:rsidRDefault="00D76103">
      <w:pPr>
        <w:pStyle w:val="Standard"/>
        <w:rPr>
          <w:rFonts w:ascii="Arial" w:hAnsi="Arial" w:cs="Arial"/>
          <w:b/>
          <w:bCs/>
          <w:sz w:val="22"/>
          <w:szCs w:val="22"/>
        </w:rPr>
      </w:pPr>
    </w:p>
    <w:p w14:paraId="004EA08F" w14:textId="5E2067F3" w:rsidR="00F22B14" w:rsidRPr="003B3F50" w:rsidRDefault="00F22B14">
      <w:pPr>
        <w:pStyle w:val="Standard"/>
        <w:jc w:val="right"/>
        <w:rPr>
          <w:rFonts w:ascii="Arial" w:hAnsi="Arial" w:cs="Arial"/>
          <w:i/>
          <w:iCs/>
          <w:sz w:val="22"/>
          <w:szCs w:val="22"/>
        </w:rPr>
      </w:pPr>
    </w:p>
    <w:p w14:paraId="1C40BD21" w14:textId="472ADF0F" w:rsidR="007150EB" w:rsidRPr="003B3F50" w:rsidRDefault="007150EB">
      <w:pPr>
        <w:pStyle w:val="Standard"/>
        <w:jc w:val="right"/>
        <w:rPr>
          <w:rFonts w:ascii="Arial" w:hAnsi="Arial" w:cs="Arial"/>
          <w:i/>
          <w:iCs/>
          <w:sz w:val="22"/>
          <w:szCs w:val="22"/>
        </w:rPr>
      </w:pPr>
    </w:p>
    <w:p w14:paraId="52BC1D7C" w14:textId="6014243F" w:rsidR="007150EB" w:rsidRPr="003B3F50" w:rsidRDefault="007150EB">
      <w:pPr>
        <w:pStyle w:val="Standard"/>
        <w:jc w:val="right"/>
        <w:rPr>
          <w:rFonts w:ascii="Arial" w:hAnsi="Arial" w:cs="Arial"/>
          <w:i/>
          <w:iCs/>
          <w:sz w:val="22"/>
          <w:szCs w:val="22"/>
        </w:rPr>
      </w:pPr>
    </w:p>
    <w:p w14:paraId="7FBF5BBA" w14:textId="28ABD9F2" w:rsidR="007150EB" w:rsidRPr="003B3F50" w:rsidRDefault="007150EB">
      <w:pPr>
        <w:pStyle w:val="Standard"/>
        <w:jc w:val="right"/>
        <w:rPr>
          <w:rFonts w:ascii="Arial" w:hAnsi="Arial" w:cs="Arial"/>
          <w:i/>
          <w:iCs/>
          <w:sz w:val="22"/>
          <w:szCs w:val="22"/>
        </w:rPr>
      </w:pPr>
    </w:p>
    <w:p w14:paraId="63D4D947" w14:textId="0CFC7737" w:rsidR="007150EB" w:rsidRPr="003B3F50" w:rsidRDefault="007150EB">
      <w:pPr>
        <w:pStyle w:val="Standard"/>
        <w:jc w:val="right"/>
        <w:rPr>
          <w:rFonts w:ascii="Arial" w:hAnsi="Arial" w:cs="Arial"/>
          <w:i/>
          <w:iCs/>
          <w:sz w:val="22"/>
          <w:szCs w:val="22"/>
        </w:rPr>
      </w:pPr>
    </w:p>
    <w:p w14:paraId="4C76263D" w14:textId="4E401429" w:rsidR="007150EB" w:rsidRPr="003B3F50" w:rsidRDefault="007150EB">
      <w:pPr>
        <w:pStyle w:val="Standard"/>
        <w:jc w:val="right"/>
        <w:rPr>
          <w:rFonts w:ascii="Arial" w:hAnsi="Arial" w:cs="Arial"/>
          <w:i/>
          <w:iCs/>
          <w:sz w:val="22"/>
          <w:szCs w:val="22"/>
        </w:rPr>
      </w:pPr>
    </w:p>
    <w:p w14:paraId="3A36752F" w14:textId="77777777" w:rsidR="00F22B14" w:rsidRPr="003B3F50" w:rsidRDefault="00F22B14">
      <w:pPr>
        <w:pStyle w:val="Standard"/>
        <w:jc w:val="right"/>
        <w:rPr>
          <w:rFonts w:ascii="Arial" w:hAnsi="Arial" w:cs="Arial"/>
          <w:i/>
          <w:iCs/>
          <w:sz w:val="22"/>
          <w:szCs w:val="22"/>
        </w:rPr>
      </w:pPr>
    </w:p>
    <w:p w14:paraId="563A6623" w14:textId="77777777" w:rsidR="00F22B14" w:rsidRPr="003B3F50" w:rsidRDefault="00F22B14">
      <w:pPr>
        <w:pStyle w:val="Standard"/>
        <w:jc w:val="right"/>
        <w:rPr>
          <w:rFonts w:ascii="Arial" w:hAnsi="Arial" w:cs="Arial"/>
          <w:i/>
          <w:iCs/>
          <w:sz w:val="22"/>
          <w:szCs w:val="22"/>
        </w:rPr>
      </w:pPr>
    </w:p>
    <w:p w14:paraId="196D334B" w14:textId="77777777" w:rsidR="00F22B14" w:rsidRPr="003B3F50" w:rsidRDefault="00F22B14">
      <w:pPr>
        <w:pStyle w:val="Standard"/>
        <w:jc w:val="right"/>
        <w:rPr>
          <w:rFonts w:ascii="Arial" w:hAnsi="Arial" w:cs="Arial"/>
          <w:i/>
          <w:iCs/>
          <w:sz w:val="22"/>
          <w:szCs w:val="22"/>
        </w:rPr>
      </w:pPr>
    </w:p>
    <w:p w14:paraId="0D559147" w14:textId="77777777" w:rsidR="00F22B14" w:rsidRPr="003B3F50" w:rsidRDefault="00F22B14">
      <w:pPr>
        <w:pStyle w:val="Standard"/>
        <w:jc w:val="right"/>
        <w:rPr>
          <w:rFonts w:ascii="Arial" w:hAnsi="Arial" w:cs="Arial"/>
          <w:i/>
          <w:iCs/>
          <w:sz w:val="22"/>
          <w:szCs w:val="22"/>
        </w:rPr>
      </w:pPr>
    </w:p>
    <w:p w14:paraId="26B2F9C8" w14:textId="033B04BE" w:rsidR="003653AB" w:rsidRPr="003B3F50" w:rsidRDefault="003653AB">
      <w:pPr>
        <w:suppressAutoHyphens w:val="0"/>
        <w:rPr>
          <w:rFonts w:ascii="Arial" w:hAnsi="Arial" w:cs="Arial"/>
          <w:i/>
          <w:iCs/>
          <w:sz w:val="22"/>
          <w:szCs w:val="22"/>
        </w:rPr>
      </w:pPr>
    </w:p>
    <w:sectPr w:rsidR="003653AB" w:rsidRPr="003B3F50">
      <w:pgSz w:w="11906" w:h="16838"/>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8B5895" w14:textId="77777777" w:rsidR="00EA2E0B" w:rsidRDefault="00EA2E0B">
      <w:r>
        <w:separator/>
      </w:r>
    </w:p>
  </w:endnote>
  <w:endnote w:type="continuationSeparator" w:id="0">
    <w:p w14:paraId="62A22340" w14:textId="77777777" w:rsidR="00EA2E0B" w:rsidRDefault="00EA2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iberation Serif">
    <w:altName w:val="Times New Roman"/>
    <w:charset w:val="BA"/>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 w:name="Liberation Sans">
    <w:altName w:val="Arial"/>
    <w:charset w:val="BA"/>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FAD80" w14:textId="77777777" w:rsidR="00EA2E0B" w:rsidRDefault="00EA2E0B">
      <w:r>
        <w:rPr>
          <w:color w:val="000000"/>
        </w:rPr>
        <w:separator/>
      </w:r>
    </w:p>
  </w:footnote>
  <w:footnote w:type="continuationSeparator" w:id="0">
    <w:p w14:paraId="0AAE2C66" w14:textId="77777777" w:rsidR="00EA2E0B" w:rsidRDefault="00EA2E0B">
      <w:r>
        <w:continuationSeparator/>
      </w:r>
    </w:p>
  </w:footnote>
  <w:footnote w:id="1">
    <w:p w14:paraId="2EA1F211" w14:textId="2000CB8E" w:rsidR="00BC3B07" w:rsidRDefault="00BC3B07">
      <w:pPr>
        <w:pStyle w:val="Allmrkusetekst"/>
      </w:pPr>
      <w:r>
        <w:rPr>
          <w:rStyle w:val="Allmrkuseviide"/>
        </w:rPr>
        <w:footnoteRef/>
      </w:r>
      <w:r>
        <w:t xml:space="preserve"> </w:t>
      </w:r>
      <w:r w:rsidR="0077628E" w:rsidRPr="0077628E">
        <w:t>Vastavalt otsusele isikuandmete töötlemisest teadusuuringuks nr 2.2.-1/22/3</w:t>
      </w:r>
    </w:p>
  </w:footnote>
  <w:footnote w:id="2">
    <w:p w14:paraId="0CBC8A72" w14:textId="77777777" w:rsidR="009C25F0" w:rsidRPr="007A55C2" w:rsidRDefault="009C25F0" w:rsidP="009C25F0">
      <w:pPr>
        <w:pStyle w:val="Footnote"/>
        <w:rPr>
          <w:rFonts w:ascii="Arial" w:hAnsi="Arial" w:cs="Arial"/>
          <w:sz w:val="18"/>
          <w:szCs w:val="18"/>
        </w:rPr>
      </w:pPr>
      <w:r w:rsidRPr="007A55C2">
        <w:rPr>
          <w:rStyle w:val="Allmrkuseviide"/>
          <w:rFonts w:ascii="Arial" w:hAnsi="Arial" w:cs="Arial"/>
          <w:sz w:val="18"/>
          <w:szCs w:val="18"/>
        </w:rPr>
        <w:footnoteRef/>
      </w:r>
      <w:r w:rsidRPr="007A55C2">
        <w:rPr>
          <w:rFonts w:ascii="Arial" w:hAnsi="Arial" w:cs="Arial"/>
          <w:sz w:val="18"/>
          <w:szCs w:val="18"/>
        </w:rPr>
        <w:t>Vastutav töötleja on uuringu läbiviija – taotluse esitaja. Juhul, kui ta kasutab uuringu läbiviimisel teisi isikuid ja asutusi, siis on need teised isikud ja asutused volitatud töötlejad</w:t>
      </w:r>
    </w:p>
  </w:footnote>
  <w:footnote w:id="3">
    <w:p w14:paraId="3876297E" w14:textId="68B4BF2B" w:rsidR="0040719A" w:rsidRPr="00956BC9" w:rsidRDefault="0040719A">
      <w:pPr>
        <w:pStyle w:val="Allmrkusetekst"/>
        <w:rPr>
          <w:rFonts w:ascii="Arial" w:hAnsi="Arial" w:cs="Arial"/>
          <w:sz w:val="22"/>
          <w:szCs w:val="22"/>
        </w:rPr>
      </w:pPr>
      <w:r w:rsidRPr="00956BC9">
        <w:rPr>
          <w:rStyle w:val="Allmrkuseviide"/>
          <w:rFonts w:ascii="Arial" w:hAnsi="Arial" w:cs="Arial"/>
          <w:sz w:val="22"/>
          <w:szCs w:val="22"/>
        </w:rPr>
        <w:footnoteRef/>
      </w:r>
      <w:r w:rsidRPr="00956BC9">
        <w:rPr>
          <w:rFonts w:ascii="Arial" w:hAnsi="Arial" w:cs="Arial"/>
          <w:sz w:val="22"/>
          <w:szCs w:val="22"/>
        </w:rPr>
        <w:t xml:space="preserve"> </w:t>
      </w:r>
      <w:r w:rsidR="0058799E" w:rsidRPr="00956BC9">
        <w:rPr>
          <w:rFonts w:ascii="Arial" w:hAnsi="Arial" w:cs="Arial"/>
          <w:sz w:val="22"/>
          <w:szCs w:val="22"/>
          <w:highlight w:val="yellow"/>
        </w:rPr>
        <w:t xml:space="preserve">Ametialade kirjeldamiseks kasutatakse </w:t>
      </w:r>
      <w:r w:rsidRPr="00956BC9">
        <w:rPr>
          <w:rFonts w:ascii="Arial" w:hAnsi="Arial" w:cs="Arial"/>
          <w:sz w:val="22"/>
          <w:szCs w:val="22"/>
          <w:highlight w:val="yellow"/>
        </w:rPr>
        <w:t>ISCO-08 klassifikaatori 1. taseme jaotus</w:t>
      </w:r>
      <w:r w:rsidR="0058799E" w:rsidRPr="00956BC9">
        <w:rPr>
          <w:rFonts w:ascii="Arial" w:hAnsi="Arial" w:cs="Arial"/>
          <w:sz w:val="22"/>
          <w:szCs w:val="22"/>
          <w:highlight w:val="yellow"/>
        </w:rPr>
        <w:t>t</w:t>
      </w:r>
    </w:p>
  </w:footnote>
  <w:footnote w:id="4">
    <w:p w14:paraId="6834F175" w14:textId="21BD7F9E" w:rsidR="00542501" w:rsidRPr="00145564" w:rsidRDefault="00542501" w:rsidP="00542501">
      <w:pPr>
        <w:pStyle w:val="Footnote"/>
        <w:ind w:left="0" w:firstLine="0"/>
        <w:jc w:val="both"/>
        <w:rPr>
          <w:rFonts w:ascii="Arial" w:hAnsi="Arial" w:cs="Arial"/>
          <w:sz w:val="18"/>
          <w:szCs w:val="18"/>
        </w:rPr>
      </w:pPr>
      <w:r w:rsidRPr="00145564">
        <w:rPr>
          <w:rStyle w:val="Allmrkuseviide"/>
          <w:rFonts w:ascii="Arial" w:hAnsi="Arial" w:cs="Arial"/>
          <w:sz w:val="18"/>
          <w:szCs w:val="18"/>
        </w:rPr>
        <w:footnoteRef/>
      </w:r>
      <w:r w:rsidRPr="00145564">
        <w:rPr>
          <w:rFonts w:ascii="Arial" w:hAnsi="Arial" w:cs="Arial"/>
          <w:sz w:val="18"/>
          <w:szCs w:val="18"/>
        </w:rPr>
        <w:t xml:space="preserve">Isikuandmete edastamine Eestist on lubatud üksnes sellisesse riiki, kus on piisav andmekaitse tase (Euroopa Liidu liikmesriigid; Euroopa Majanduspiirkonna lepinguga ühinenud riigid </w:t>
      </w:r>
      <w:hyperlink r:id="rId1" w:history="1">
        <w:r w:rsidRPr="00145564">
          <w:rPr>
            <w:rFonts w:ascii="Arial" w:hAnsi="Arial" w:cs="Arial"/>
            <w:sz w:val="18"/>
            <w:szCs w:val="18"/>
          </w:rPr>
          <w:t>http://ec.europa.eu/justice_home/fsj/privacy/thirdcountries/index_en.htm</w:t>
        </w:r>
      </w:hyperlink>
      <w:r w:rsidRPr="00145564">
        <w:rPr>
          <w:rFonts w:ascii="Arial" w:hAnsi="Arial" w:cs="Arial"/>
          <w:sz w:val="18"/>
          <w:szCs w:val="18"/>
        </w:rPr>
        <w:t>; riigid, mille isikuandmete kaitse tase on Euroopa Komisjoni poolt hinnatud piisavaks).</w:t>
      </w:r>
    </w:p>
  </w:footnote>
  <w:footnote w:id="5">
    <w:p w14:paraId="760597B1" w14:textId="1645AF2B" w:rsidR="0003682A" w:rsidRPr="00145564" w:rsidRDefault="0003682A">
      <w:pPr>
        <w:pStyle w:val="Allmrkusetekst"/>
        <w:rPr>
          <w:rFonts w:ascii="Arial" w:hAnsi="Arial" w:cs="Arial"/>
          <w:sz w:val="18"/>
        </w:rPr>
      </w:pPr>
      <w:r w:rsidRPr="00145564">
        <w:rPr>
          <w:rStyle w:val="Allmrkuseviide"/>
          <w:rFonts w:ascii="Arial" w:hAnsi="Arial" w:cs="Arial"/>
          <w:sz w:val="18"/>
        </w:rPr>
        <w:footnoteRef/>
      </w:r>
      <w:r w:rsidRPr="00145564">
        <w:rPr>
          <w:rFonts w:ascii="Arial" w:hAnsi="Arial" w:cs="Arial"/>
          <w:sz w:val="18"/>
        </w:rPr>
        <w:t xml:space="preserve"> IKS § 6 lg 4</w:t>
      </w:r>
    </w:p>
  </w:footnote>
  <w:footnote w:id="6">
    <w:p w14:paraId="5DB9677A" w14:textId="75A796AA" w:rsidR="00A22F19" w:rsidRDefault="00A22F19">
      <w:pPr>
        <w:pStyle w:val="Allmrkusetekst"/>
      </w:pPr>
      <w:r w:rsidRPr="00145564">
        <w:rPr>
          <w:rStyle w:val="Allmrkuseviide"/>
          <w:rFonts w:ascii="Arial" w:hAnsi="Arial" w:cs="Arial"/>
          <w:sz w:val="18"/>
        </w:rPr>
        <w:footnoteRef/>
      </w:r>
      <w:r w:rsidRPr="00145564">
        <w:rPr>
          <w:rFonts w:ascii="Arial" w:hAnsi="Arial" w:cs="Arial"/>
          <w:sz w:val="18"/>
        </w:rPr>
        <w:t xml:space="preserve"> IKS § 43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26C90"/>
    <w:multiLevelType w:val="hybridMultilevel"/>
    <w:tmpl w:val="38BAC732"/>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 w15:restartNumberingAfterBreak="0">
    <w:nsid w:val="056A5E1B"/>
    <w:multiLevelType w:val="hybridMultilevel"/>
    <w:tmpl w:val="C898F5D4"/>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83D2EAE"/>
    <w:multiLevelType w:val="hybridMultilevel"/>
    <w:tmpl w:val="2326EE04"/>
    <w:lvl w:ilvl="0" w:tplc="A404980C">
      <w:start w:val="1"/>
      <w:numFmt w:val="decimal"/>
      <w:lvlText w:val="%1."/>
      <w:lvlJc w:val="left"/>
      <w:pPr>
        <w:ind w:left="720" w:hanging="360"/>
      </w:pPr>
      <w:rPr>
        <w:rFonts w:ascii="Arial" w:hAnsi="Arial" w:cs="Arial" w:hint="default"/>
        <w:sz w:val="22"/>
        <w:szCs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A8F4AEE"/>
    <w:multiLevelType w:val="hybridMultilevel"/>
    <w:tmpl w:val="C898F5D4"/>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E4B18F0"/>
    <w:multiLevelType w:val="hybridMultilevel"/>
    <w:tmpl w:val="C54C953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7D85E46"/>
    <w:multiLevelType w:val="hybridMultilevel"/>
    <w:tmpl w:val="C540C208"/>
    <w:lvl w:ilvl="0" w:tplc="AE86D930">
      <w:numFmt w:val="bullet"/>
      <w:lvlText w:val="-"/>
      <w:lvlJc w:val="left"/>
      <w:pPr>
        <w:ind w:left="720" w:hanging="360"/>
      </w:pPr>
      <w:rPr>
        <w:rFonts w:ascii="Arial" w:eastAsia="SimSu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9EB06A7"/>
    <w:multiLevelType w:val="hybridMultilevel"/>
    <w:tmpl w:val="1A6862B0"/>
    <w:lvl w:ilvl="0" w:tplc="CC7C3170">
      <w:start w:val="5"/>
      <w:numFmt w:val="bullet"/>
      <w:lvlText w:val="-"/>
      <w:lvlJc w:val="left"/>
      <w:pPr>
        <w:ind w:left="720" w:hanging="360"/>
      </w:pPr>
      <w:rPr>
        <w:rFonts w:ascii="Arial" w:eastAsia="SimSu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AFD2539"/>
    <w:multiLevelType w:val="hybridMultilevel"/>
    <w:tmpl w:val="99F0164E"/>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1D3C4DFB"/>
    <w:multiLevelType w:val="hybridMultilevel"/>
    <w:tmpl w:val="EC90F148"/>
    <w:lvl w:ilvl="0" w:tplc="EF542558">
      <w:start w:val="1"/>
      <w:numFmt w:val="decimal"/>
      <w:lvlText w:val="%1."/>
      <w:lvlJc w:val="left"/>
      <w:pPr>
        <w:ind w:left="720" w:hanging="360"/>
      </w:pPr>
      <w:rPr>
        <w:rFonts w:hint="default"/>
        <w:b/>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F8E3A4B"/>
    <w:multiLevelType w:val="hybridMultilevel"/>
    <w:tmpl w:val="D64A567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1F912DA5"/>
    <w:multiLevelType w:val="hybridMultilevel"/>
    <w:tmpl w:val="818076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443622E"/>
    <w:multiLevelType w:val="hybridMultilevel"/>
    <w:tmpl w:val="533EF8C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AD5673B"/>
    <w:multiLevelType w:val="hybridMultilevel"/>
    <w:tmpl w:val="36F2594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2B5D5961"/>
    <w:multiLevelType w:val="hybridMultilevel"/>
    <w:tmpl w:val="D388A46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D8F74E7"/>
    <w:multiLevelType w:val="hybridMultilevel"/>
    <w:tmpl w:val="18DAAD5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2FA6290F"/>
    <w:multiLevelType w:val="hybridMultilevel"/>
    <w:tmpl w:val="384899E8"/>
    <w:lvl w:ilvl="0" w:tplc="1FA8D4AA">
      <w:start w:val="6"/>
      <w:numFmt w:val="bullet"/>
      <w:lvlText w:val="-"/>
      <w:lvlJc w:val="left"/>
      <w:pPr>
        <w:ind w:left="420" w:hanging="360"/>
      </w:pPr>
      <w:rPr>
        <w:rFonts w:ascii="Liberation Serif" w:eastAsia="SimSun" w:hAnsi="Liberation Serif" w:cs="Liberation Serif" w:hint="default"/>
      </w:rPr>
    </w:lvl>
    <w:lvl w:ilvl="1" w:tplc="04250003" w:tentative="1">
      <w:start w:val="1"/>
      <w:numFmt w:val="bullet"/>
      <w:lvlText w:val="o"/>
      <w:lvlJc w:val="left"/>
      <w:pPr>
        <w:ind w:left="1140" w:hanging="360"/>
      </w:pPr>
      <w:rPr>
        <w:rFonts w:ascii="Courier New" w:hAnsi="Courier New" w:cs="Courier New" w:hint="default"/>
      </w:rPr>
    </w:lvl>
    <w:lvl w:ilvl="2" w:tplc="04250005" w:tentative="1">
      <w:start w:val="1"/>
      <w:numFmt w:val="bullet"/>
      <w:lvlText w:val=""/>
      <w:lvlJc w:val="left"/>
      <w:pPr>
        <w:ind w:left="1860" w:hanging="360"/>
      </w:pPr>
      <w:rPr>
        <w:rFonts w:ascii="Wingdings" w:hAnsi="Wingdings" w:hint="default"/>
      </w:rPr>
    </w:lvl>
    <w:lvl w:ilvl="3" w:tplc="04250001" w:tentative="1">
      <w:start w:val="1"/>
      <w:numFmt w:val="bullet"/>
      <w:lvlText w:val=""/>
      <w:lvlJc w:val="left"/>
      <w:pPr>
        <w:ind w:left="2580" w:hanging="360"/>
      </w:pPr>
      <w:rPr>
        <w:rFonts w:ascii="Symbol" w:hAnsi="Symbol" w:hint="default"/>
      </w:rPr>
    </w:lvl>
    <w:lvl w:ilvl="4" w:tplc="04250003" w:tentative="1">
      <w:start w:val="1"/>
      <w:numFmt w:val="bullet"/>
      <w:lvlText w:val="o"/>
      <w:lvlJc w:val="left"/>
      <w:pPr>
        <w:ind w:left="3300" w:hanging="360"/>
      </w:pPr>
      <w:rPr>
        <w:rFonts w:ascii="Courier New" w:hAnsi="Courier New" w:cs="Courier New" w:hint="default"/>
      </w:rPr>
    </w:lvl>
    <w:lvl w:ilvl="5" w:tplc="04250005" w:tentative="1">
      <w:start w:val="1"/>
      <w:numFmt w:val="bullet"/>
      <w:lvlText w:val=""/>
      <w:lvlJc w:val="left"/>
      <w:pPr>
        <w:ind w:left="4020" w:hanging="360"/>
      </w:pPr>
      <w:rPr>
        <w:rFonts w:ascii="Wingdings" w:hAnsi="Wingdings" w:hint="default"/>
      </w:rPr>
    </w:lvl>
    <w:lvl w:ilvl="6" w:tplc="04250001" w:tentative="1">
      <w:start w:val="1"/>
      <w:numFmt w:val="bullet"/>
      <w:lvlText w:val=""/>
      <w:lvlJc w:val="left"/>
      <w:pPr>
        <w:ind w:left="4740" w:hanging="360"/>
      </w:pPr>
      <w:rPr>
        <w:rFonts w:ascii="Symbol" w:hAnsi="Symbol" w:hint="default"/>
      </w:rPr>
    </w:lvl>
    <w:lvl w:ilvl="7" w:tplc="04250003" w:tentative="1">
      <w:start w:val="1"/>
      <w:numFmt w:val="bullet"/>
      <w:lvlText w:val="o"/>
      <w:lvlJc w:val="left"/>
      <w:pPr>
        <w:ind w:left="5460" w:hanging="360"/>
      </w:pPr>
      <w:rPr>
        <w:rFonts w:ascii="Courier New" w:hAnsi="Courier New" w:cs="Courier New" w:hint="default"/>
      </w:rPr>
    </w:lvl>
    <w:lvl w:ilvl="8" w:tplc="04250005" w:tentative="1">
      <w:start w:val="1"/>
      <w:numFmt w:val="bullet"/>
      <w:lvlText w:val=""/>
      <w:lvlJc w:val="left"/>
      <w:pPr>
        <w:ind w:left="6180" w:hanging="360"/>
      </w:pPr>
      <w:rPr>
        <w:rFonts w:ascii="Wingdings" w:hAnsi="Wingdings" w:hint="default"/>
      </w:rPr>
    </w:lvl>
  </w:abstractNum>
  <w:abstractNum w:abstractNumId="16" w15:restartNumberingAfterBreak="0">
    <w:nsid w:val="33D235B9"/>
    <w:multiLevelType w:val="hybridMultilevel"/>
    <w:tmpl w:val="C898F5D4"/>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4B37BE5"/>
    <w:multiLevelType w:val="hybridMultilevel"/>
    <w:tmpl w:val="53F08796"/>
    <w:lvl w:ilvl="0" w:tplc="0098127A">
      <w:start w:val="7"/>
      <w:numFmt w:val="bullet"/>
      <w:lvlText w:val="-"/>
      <w:lvlJc w:val="left"/>
      <w:pPr>
        <w:ind w:left="720" w:hanging="360"/>
      </w:pPr>
      <w:rPr>
        <w:rFonts w:ascii="Liberation Serif" w:eastAsia="SimSun" w:hAnsi="Liberation Serif" w:cs="Liberation Serif"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35814ED5"/>
    <w:multiLevelType w:val="hybridMultilevel"/>
    <w:tmpl w:val="43B286B4"/>
    <w:lvl w:ilvl="0" w:tplc="5C50EFA6">
      <w:start w:val="5"/>
      <w:numFmt w:val="bullet"/>
      <w:lvlText w:val="-"/>
      <w:lvlJc w:val="left"/>
      <w:pPr>
        <w:ind w:left="720" w:hanging="360"/>
      </w:pPr>
      <w:rPr>
        <w:rFonts w:ascii="Liberation Serif" w:eastAsia="SimSun" w:hAnsi="Liberation Serif" w:cs="Liberation Serif"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00D64AC"/>
    <w:multiLevelType w:val="hybridMultilevel"/>
    <w:tmpl w:val="693A440C"/>
    <w:lvl w:ilvl="0" w:tplc="6B9CBE7E">
      <w:numFmt w:val="bullet"/>
      <w:lvlText w:val="-"/>
      <w:lvlJc w:val="left"/>
      <w:pPr>
        <w:ind w:left="720" w:hanging="360"/>
      </w:pPr>
      <w:rPr>
        <w:rFonts w:ascii="Arial" w:eastAsia="SimSun" w:hAnsi="Arial" w:cs="Aria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0A36791"/>
    <w:multiLevelType w:val="hybridMultilevel"/>
    <w:tmpl w:val="B38819EC"/>
    <w:lvl w:ilvl="0" w:tplc="03067682">
      <w:start w:val="1"/>
      <w:numFmt w:val="bullet"/>
      <w:lvlText w:val=""/>
      <w:lvlJc w:val="left"/>
      <w:pPr>
        <w:ind w:left="720" w:hanging="360"/>
      </w:pPr>
      <w:rPr>
        <w:rFonts w:ascii="Wingdings" w:hAnsi="Wingdings" w:hint="default"/>
        <w:b/>
        <w:i w:val="0"/>
        <w:color w:val="auto"/>
        <w:sz w:val="28"/>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CDF3A25"/>
    <w:multiLevelType w:val="hybridMultilevel"/>
    <w:tmpl w:val="86B2ED58"/>
    <w:lvl w:ilvl="0" w:tplc="B082EE38">
      <w:start w:val="1"/>
      <w:numFmt w:val="decimal"/>
      <w:lvlText w:val="%1."/>
      <w:lvlJc w:val="left"/>
      <w:pPr>
        <w:ind w:left="720" w:hanging="360"/>
      </w:pPr>
      <w:rPr>
        <w:rFonts w:ascii="Arial" w:hAnsi="Arial" w:cs="Arial" w:hint="default"/>
        <w:b/>
        <w:i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5B0C162F"/>
    <w:multiLevelType w:val="hybridMultilevel"/>
    <w:tmpl w:val="9FE808DE"/>
    <w:lvl w:ilvl="0" w:tplc="8296509E">
      <w:start w:val="1"/>
      <w:numFmt w:val="decimal"/>
      <w:lvlText w:val="%1)"/>
      <w:lvlJc w:val="left"/>
      <w:pPr>
        <w:ind w:left="720" w:hanging="360"/>
      </w:pPr>
      <w:rPr>
        <w:rFonts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5B116CD0"/>
    <w:multiLevelType w:val="hybridMultilevel"/>
    <w:tmpl w:val="7248A1F4"/>
    <w:lvl w:ilvl="0" w:tplc="04250001">
      <w:start w:val="1"/>
      <w:numFmt w:val="bullet"/>
      <w:lvlText w:val=""/>
      <w:lvlJc w:val="left"/>
      <w:pPr>
        <w:ind w:left="780" w:hanging="360"/>
      </w:pPr>
      <w:rPr>
        <w:rFonts w:ascii="Symbol" w:hAnsi="Symbol" w:hint="default"/>
      </w:rPr>
    </w:lvl>
    <w:lvl w:ilvl="1" w:tplc="04250003" w:tentative="1">
      <w:start w:val="1"/>
      <w:numFmt w:val="bullet"/>
      <w:lvlText w:val="o"/>
      <w:lvlJc w:val="left"/>
      <w:pPr>
        <w:ind w:left="1500" w:hanging="360"/>
      </w:pPr>
      <w:rPr>
        <w:rFonts w:ascii="Courier New" w:hAnsi="Courier New" w:cs="Courier New" w:hint="default"/>
      </w:rPr>
    </w:lvl>
    <w:lvl w:ilvl="2" w:tplc="04250005" w:tentative="1">
      <w:start w:val="1"/>
      <w:numFmt w:val="bullet"/>
      <w:lvlText w:val=""/>
      <w:lvlJc w:val="left"/>
      <w:pPr>
        <w:ind w:left="2220" w:hanging="360"/>
      </w:pPr>
      <w:rPr>
        <w:rFonts w:ascii="Wingdings" w:hAnsi="Wingdings" w:hint="default"/>
      </w:rPr>
    </w:lvl>
    <w:lvl w:ilvl="3" w:tplc="04250001" w:tentative="1">
      <w:start w:val="1"/>
      <w:numFmt w:val="bullet"/>
      <w:lvlText w:val=""/>
      <w:lvlJc w:val="left"/>
      <w:pPr>
        <w:ind w:left="2940" w:hanging="360"/>
      </w:pPr>
      <w:rPr>
        <w:rFonts w:ascii="Symbol" w:hAnsi="Symbol" w:hint="default"/>
      </w:rPr>
    </w:lvl>
    <w:lvl w:ilvl="4" w:tplc="04250003" w:tentative="1">
      <w:start w:val="1"/>
      <w:numFmt w:val="bullet"/>
      <w:lvlText w:val="o"/>
      <w:lvlJc w:val="left"/>
      <w:pPr>
        <w:ind w:left="3660" w:hanging="360"/>
      </w:pPr>
      <w:rPr>
        <w:rFonts w:ascii="Courier New" w:hAnsi="Courier New" w:cs="Courier New" w:hint="default"/>
      </w:rPr>
    </w:lvl>
    <w:lvl w:ilvl="5" w:tplc="04250005" w:tentative="1">
      <w:start w:val="1"/>
      <w:numFmt w:val="bullet"/>
      <w:lvlText w:val=""/>
      <w:lvlJc w:val="left"/>
      <w:pPr>
        <w:ind w:left="4380" w:hanging="360"/>
      </w:pPr>
      <w:rPr>
        <w:rFonts w:ascii="Wingdings" w:hAnsi="Wingdings" w:hint="default"/>
      </w:rPr>
    </w:lvl>
    <w:lvl w:ilvl="6" w:tplc="04250001" w:tentative="1">
      <w:start w:val="1"/>
      <w:numFmt w:val="bullet"/>
      <w:lvlText w:val=""/>
      <w:lvlJc w:val="left"/>
      <w:pPr>
        <w:ind w:left="5100" w:hanging="360"/>
      </w:pPr>
      <w:rPr>
        <w:rFonts w:ascii="Symbol" w:hAnsi="Symbol" w:hint="default"/>
      </w:rPr>
    </w:lvl>
    <w:lvl w:ilvl="7" w:tplc="04250003" w:tentative="1">
      <w:start w:val="1"/>
      <w:numFmt w:val="bullet"/>
      <w:lvlText w:val="o"/>
      <w:lvlJc w:val="left"/>
      <w:pPr>
        <w:ind w:left="5820" w:hanging="360"/>
      </w:pPr>
      <w:rPr>
        <w:rFonts w:ascii="Courier New" w:hAnsi="Courier New" w:cs="Courier New" w:hint="default"/>
      </w:rPr>
    </w:lvl>
    <w:lvl w:ilvl="8" w:tplc="04250005" w:tentative="1">
      <w:start w:val="1"/>
      <w:numFmt w:val="bullet"/>
      <w:lvlText w:val=""/>
      <w:lvlJc w:val="left"/>
      <w:pPr>
        <w:ind w:left="6540" w:hanging="360"/>
      </w:pPr>
      <w:rPr>
        <w:rFonts w:ascii="Wingdings" w:hAnsi="Wingdings" w:hint="default"/>
      </w:rPr>
    </w:lvl>
  </w:abstractNum>
  <w:abstractNum w:abstractNumId="24" w15:restartNumberingAfterBreak="0">
    <w:nsid w:val="60F90066"/>
    <w:multiLevelType w:val="hybridMultilevel"/>
    <w:tmpl w:val="A7CEFE0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65C33B5B"/>
    <w:multiLevelType w:val="hybridMultilevel"/>
    <w:tmpl w:val="D8EC5CA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6C15344"/>
    <w:multiLevelType w:val="hybridMultilevel"/>
    <w:tmpl w:val="0746735C"/>
    <w:lvl w:ilvl="0" w:tplc="09A08C16">
      <w:start w:val="1"/>
      <w:numFmt w:val="decimal"/>
      <w:lvlText w:val="%1)"/>
      <w:lvlJc w:val="left"/>
      <w:pPr>
        <w:ind w:left="720" w:hanging="360"/>
      </w:pPr>
      <w:rPr>
        <w:rFonts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675B5C80"/>
    <w:multiLevelType w:val="hybridMultilevel"/>
    <w:tmpl w:val="EBDE61AC"/>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28" w15:restartNumberingAfterBreak="0">
    <w:nsid w:val="6F5E2FBB"/>
    <w:multiLevelType w:val="hybridMultilevel"/>
    <w:tmpl w:val="99F0164E"/>
    <w:lvl w:ilvl="0" w:tplc="0425000F">
      <w:start w:val="1"/>
      <w:numFmt w:val="decimal"/>
      <w:lvlText w:val="%1."/>
      <w:lvlJc w:val="left"/>
      <w:pPr>
        <w:ind w:left="720" w:hanging="360"/>
      </w:pPr>
      <w:rPr>
        <w:rFont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761A0F18"/>
    <w:multiLevelType w:val="hybridMultilevel"/>
    <w:tmpl w:val="380C810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375082902">
    <w:abstractNumId w:val="4"/>
  </w:num>
  <w:num w:numId="2" w16cid:durableId="1711226464">
    <w:abstractNumId w:val="13"/>
  </w:num>
  <w:num w:numId="3" w16cid:durableId="214977196">
    <w:abstractNumId w:val="11"/>
  </w:num>
  <w:num w:numId="4" w16cid:durableId="334843712">
    <w:abstractNumId w:val="9"/>
  </w:num>
  <w:num w:numId="5" w16cid:durableId="876088217">
    <w:abstractNumId w:val="3"/>
  </w:num>
  <w:num w:numId="6" w16cid:durableId="1477333477">
    <w:abstractNumId w:val="26"/>
  </w:num>
  <w:num w:numId="7" w16cid:durableId="852839198">
    <w:abstractNumId w:val="22"/>
  </w:num>
  <w:num w:numId="8" w16cid:durableId="539128975">
    <w:abstractNumId w:val="16"/>
  </w:num>
  <w:num w:numId="9" w16cid:durableId="1514495375">
    <w:abstractNumId w:val="1"/>
  </w:num>
  <w:num w:numId="10" w16cid:durableId="1289631951">
    <w:abstractNumId w:val="17"/>
  </w:num>
  <w:num w:numId="11" w16cid:durableId="700975172">
    <w:abstractNumId w:val="15"/>
  </w:num>
  <w:num w:numId="12" w16cid:durableId="624310760">
    <w:abstractNumId w:val="20"/>
  </w:num>
  <w:num w:numId="13" w16cid:durableId="1955747720">
    <w:abstractNumId w:val="18"/>
  </w:num>
  <w:num w:numId="14" w16cid:durableId="1176070484">
    <w:abstractNumId w:val="21"/>
  </w:num>
  <w:num w:numId="15" w16cid:durableId="318775807">
    <w:abstractNumId w:val="8"/>
  </w:num>
  <w:num w:numId="16" w16cid:durableId="833186749">
    <w:abstractNumId w:val="14"/>
  </w:num>
  <w:num w:numId="17" w16cid:durableId="1370380752">
    <w:abstractNumId w:val="12"/>
  </w:num>
  <w:num w:numId="18" w16cid:durableId="1307903170">
    <w:abstractNumId w:val="25"/>
  </w:num>
  <w:num w:numId="19" w16cid:durableId="737090833">
    <w:abstractNumId w:val="24"/>
  </w:num>
  <w:num w:numId="20" w16cid:durableId="399644659">
    <w:abstractNumId w:val="10"/>
  </w:num>
  <w:num w:numId="21" w16cid:durableId="1666862606">
    <w:abstractNumId w:val="27"/>
  </w:num>
  <w:num w:numId="22" w16cid:durableId="1272057378">
    <w:abstractNumId w:val="2"/>
  </w:num>
  <w:num w:numId="23" w16cid:durableId="1161265021">
    <w:abstractNumId w:val="23"/>
  </w:num>
  <w:num w:numId="24" w16cid:durableId="1638607452">
    <w:abstractNumId w:val="29"/>
  </w:num>
  <w:num w:numId="25" w16cid:durableId="667367046">
    <w:abstractNumId w:val="6"/>
  </w:num>
  <w:num w:numId="26" w16cid:durableId="40788151">
    <w:abstractNumId w:val="28"/>
  </w:num>
  <w:num w:numId="27" w16cid:durableId="1572302361">
    <w:abstractNumId w:val="0"/>
  </w:num>
  <w:num w:numId="28" w16cid:durableId="1852645680">
    <w:abstractNumId w:val="5"/>
  </w:num>
  <w:num w:numId="29" w16cid:durableId="742532663">
    <w:abstractNumId w:val="19"/>
  </w:num>
  <w:num w:numId="30" w16cid:durableId="15147630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6103"/>
    <w:rsid w:val="00002E0D"/>
    <w:rsid w:val="00015FF8"/>
    <w:rsid w:val="00023982"/>
    <w:rsid w:val="00024EEF"/>
    <w:rsid w:val="00024FDA"/>
    <w:rsid w:val="00035485"/>
    <w:rsid w:val="00035DD7"/>
    <w:rsid w:val="0003682A"/>
    <w:rsid w:val="00047C02"/>
    <w:rsid w:val="00051E1B"/>
    <w:rsid w:val="000531C0"/>
    <w:rsid w:val="00057B78"/>
    <w:rsid w:val="000640AE"/>
    <w:rsid w:val="0007118E"/>
    <w:rsid w:val="0007202F"/>
    <w:rsid w:val="000740E7"/>
    <w:rsid w:val="000753E2"/>
    <w:rsid w:val="00080EB4"/>
    <w:rsid w:val="00090AA5"/>
    <w:rsid w:val="0009569D"/>
    <w:rsid w:val="000A25DD"/>
    <w:rsid w:val="000A7DBA"/>
    <w:rsid w:val="000B6D02"/>
    <w:rsid w:val="000C1190"/>
    <w:rsid w:val="000C30DE"/>
    <w:rsid w:val="000D1934"/>
    <w:rsid w:val="000D1B25"/>
    <w:rsid w:val="000D3074"/>
    <w:rsid w:val="000E6B3C"/>
    <w:rsid w:val="000F142C"/>
    <w:rsid w:val="00102797"/>
    <w:rsid w:val="00106C7D"/>
    <w:rsid w:val="00121AC1"/>
    <w:rsid w:val="001300A2"/>
    <w:rsid w:val="00135D84"/>
    <w:rsid w:val="001366BB"/>
    <w:rsid w:val="00136E7D"/>
    <w:rsid w:val="0014275A"/>
    <w:rsid w:val="00145564"/>
    <w:rsid w:val="00151B76"/>
    <w:rsid w:val="00153307"/>
    <w:rsid w:val="00173016"/>
    <w:rsid w:val="00174248"/>
    <w:rsid w:val="00176C0F"/>
    <w:rsid w:val="001771F2"/>
    <w:rsid w:val="001908A5"/>
    <w:rsid w:val="00191E33"/>
    <w:rsid w:val="00193082"/>
    <w:rsid w:val="001962C0"/>
    <w:rsid w:val="001A1F68"/>
    <w:rsid w:val="001A6E97"/>
    <w:rsid w:val="001B4B2B"/>
    <w:rsid w:val="001C4934"/>
    <w:rsid w:val="001C4E49"/>
    <w:rsid w:val="001C5291"/>
    <w:rsid w:val="001D1580"/>
    <w:rsid w:val="001E1CF2"/>
    <w:rsid w:val="001E3313"/>
    <w:rsid w:val="001F351C"/>
    <w:rsid w:val="001F6A82"/>
    <w:rsid w:val="001F7FA2"/>
    <w:rsid w:val="00204E05"/>
    <w:rsid w:val="00214D2E"/>
    <w:rsid w:val="0021605A"/>
    <w:rsid w:val="00222D94"/>
    <w:rsid w:val="00224189"/>
    <w:rsid w:val="002243BE"/>
    <w:rsid w:val="00226131"/>
    <w:rsid w:val="00234DBF"/>
    <w:rsid w:val="00240960"/>
    <w:rsid w:val="00242424"/>
    <w:rsid w:val="0024531B"/>
    <w:rsid w:val="0024751C"/>
    <w:rsid w:val="00252A6C"/>
    <w:rsid w:val="00253784"/>
    <w:rsid w:val="00257F87"/>
    <w:rsid w:val="00260C4A"/>
    <w:rsid w:val="0026238D"/>
    <w:rsid w:val="00265E06"/>
    <w:rsid w:val="00284E40"/>
    <w:rsid w:val="00285A0B"/>
    <w:rsid w:val="002963D6"/>
    <w:rsid w:val="00296426"/>
    <w:rsid w:val="002A0B99"/>
    <w:rsid w:val="002B045B"/>
    <w:rsid w:val="002B4D9F"/>
    <w:rsid w:val="002B60F6"/>
    <w:rsid w:val="002C5F16"/>
    <w:rsid w:val="002D0738"/>
    <w:rsid w:val="002D6904"/>
    <w:rsid w:val="002E4B0B"/>
    <w:rsid w:val="002E53FD"/>
    <w:rsid w:val="002F0C93"/>
    <w:rsid w:val="002F2FD4"/>
    <w:rsid w:val="002F3EEF"/>
    <w:rsid w:val="002F543D"/>
    <w:rsid w:val="002F5B2E"/>
    <w:rsid w:val="00300057"/>
    <w:rsid w:val="00302D40"/>
    <w:rsid w:val="00303F82"/>
    <w:rsid w:val="00305D16"/>
    <w:rsid w:val="0030671E"/>
    <w:rsid w:val="00313D33"/>
    <w:rsid w:val="0032216D"/>
    <w:rsid w:val="00323399"/>
    <w:rsid w:val="00331E8E"/>
    <w:rsid w:val="00331EC8"/>
    <w:rsid w:val="00334AAB"/>
    <w:rsid w:val="0033564C"/>
    <w:rsid w:val="003404DD"/>
    <w:rsid w:val="003405CF"/>
    <w:rsid w:val="00350467"/>
    <w:rsid w:val="00363A91"/>
    <w:rsid w:val="003653AB"/>
    <w:rsid w:val="003658BE"/>
    <w:rsid w:val="00366E30"/>
    <w:rsid w:val="00366F48"/>
    <w:rsid w:val="00373A84"/>
    <w:rsid w:val="0038514D"/>
    <w:rsid w:val="00386535"/>
    <w:rsid w:val="0038742C"/>
    <w:rsid w:val="003910C0"/>
    <w:rsid w:val="00394B3C"/>
    <w:rsid w:val="003977C6"/>
    <w:rsid w:val="003A78AC"/>
    <w:rsid w:val="003B1303"/>
    <w:rsid w:val="003B20EA"/>
    <w:rsid w:val="003B3F50"/>
    <w:rsid w:val="003B451D"/>
    <w:rsid w:val="003B59AA"/>
    <w:rsid w:val="003B725B"/>
    <w:rsid w:val="003C02D1"/>
    <w:rsid w:val="003C3532"/>
    <w:rsid w:val="003E1D51"/>
    <w:rsid w:val="003E2067"/>
    <w:rsid w:val="003E373F"/>
    <w:rsid w:val="003E77B3"/>
    <w:rsid w:val="003E7A14"/>
    <w:rsid w:val="003F047F"/>
    <w:rsid w:val="003F6117"/>
    <w:rsid w:val="00406592"/>
    <w:rsid w:val="0040719A"/>
    <w:rsid w:val="00411F12"/>
    <w:rsid w:val="00415C7B"/>
    <w:rsid w:val="00420F36"/>
    <w:rsid w:val="00422FB5"/>
    <w:rsid w:val="0042353A"/>
    <w:rsid w:val="00427815"/>
    <w:rsid w:val="004315B5"/>
    <w:rsid w:val="00433634"/>
    <w:rsid w:val="00433F22"/>
    <w:rsid w:val="00444585"/>
    <w:rsid w:val="004445E8"/>
    <w:rsid w:val="004472E3"/>
    <w:rsid w:val="00450B4C"/>
    <w:rsid w:val="00453084"/>
    <w:rsid w:val="00454D6A"/>
    <w:rsid w:val="0045508A"/>
    <w:rsid w:val="004607FD"/>
    <w:rsid w:val="00461E2A"/>
    <w:rsid w:val="00463CA5"/>
    <w:rsid w:val="00467BBC"/>
    <w:rsid w:val="004755E8"/>
    <w:rsid w:val="0049078E"/>
    <w:rsid w:val="004A0341"/>
    <w:rsid w:val="004A7340"/>
    <w:rsid w:val="004B2FE9"/>
    <w:rsid w:val="004B43E3"/>
    <w:rsid w:val="004B4706"/>
    <w:rsid w:val="004B6896"/>
    <w:rsid w:val="004C42E7"/>
    <w:rsid w:val="004D3863"/>
    <w:rsid w:val="004D6141"/>
    <w:rsid w:val="004D6B07"/>
    <w:rsid w:val="004E14B5"/>
    <w:rsid w:val="004F2D42"/>
    <w:rsid w:val="004F657F"/>
    <w:rsid w:val="004F7A5A"/>
    <w:rsid w:val="00501135"/>
    <w:rsid w:val="005035E5"/>
    <w:rsid w:val="005105E9"/>
    <w:rsid w:val="00511C83"/>
    <w:rsid w:val="00511D29"/>
    <w:rsid w:val="00513642"/>
    <w:rsid w:val="00513FAD"/>
    <w:rsid w:val="0052564D"/>
    <w:rsid w:val="00534A0A"/>
    <w:rsid w:val="00541D75"/>
    <w:rsid w:val="00542501"/>
    <w:rsid w:val="00542833"/>
    <w:rsid w:val="00546184"/>
    <w:rsid w:val="005505F3"/>
    <w:rsid w:val="00552E89"/>
    <w:rsid w:val="00555EE4"/>
    <w:rsid w:val="0056330A"/>
    <w:rsid w:val="0056501D"/>
    <w:rsid w:val="00566E09"/>
    <w:rsid w:val="00572F1B"/>
    <w:rsid w:val="00577B3A"/>
    <w:rsid w:val="00586648"/>
    <w:rsid w:val="00586DE4"/>
    <w:rsid w:val="0058799E"/>
    <w:rsid w:val="00591BC4"/>
    <w:rsid w:val="005973E0"/>
    <w:rsid w:val="005A689E"/>
    <w:rsid w:val="005C13F4"/>
    <w:rsid w:val="005C5411"/>
    <w:rsid w:val="005C6729"/>
    <w:rsid w:val="005C738C"/>
    <w:rsid w:val="005E3980"/>
    <w:rsid w:val="005E4CEE"/>
    <w:rsid w:val="005F1B5E"/>
    <w:rsid w:val="005F1C42"/>
    <w:rsid w:val="005F5149"/>
    <w:rsid w:val="00612BBF"/>
    <w:rsid w:val="0061342D"/>
    <w:rsid w:val="00613686"/>
    <w:rsid w:val="006157FB"/>
    <w:rsid w:val="00620193"/>
    <w:rsid w:val="00622850"/>
    <w:rsid w:val="00623C4E"/>
    <w:rsid w:val="00636A45"/>
    <w:rsid w:val="00645E7F"/>
    <w:rsid w:val="0065325D"/>
    <w:rsid w:val="00657788"/>
    <w:rsid w:val="00660E49"/>
    <w:rsid w:val="00665FF1"/>
    <w:rsid w:val="0068479D"/>
    <w:rsid w:val="006A4384"/>
    <w:rsid w:val="006A79E3"/>
    <w:rsid w:val="006B0E3C"/>
    <w:rsid w:val="006B27A9"/>
    <w:rsid w:val="006B413D"/>
    <w:rsid w:val="006B61D8"/>
    <w:rsid w:val="006D0C33"/>
    <w:rsid w:val="006D1686"/>
    <w:rsid w:val="006D4E92"/>
    <w:rsid w:val="006D7F81"/>
    <w:rsid w:val="006F7BD5"/>
    <w:rsid w:val="007000ED"/>
    <w:rsid w:val="0070334B"/>
    <w:rsid w:val="00707AFC"/>
    <w:rsid w:val="007150EB"/>
    <w:rsid w:val="00723280"/>
    <w:rsid w:val="007241F2"/>
    <w:rsid w:val="0073127E"/>
    <w:rsid w:val="007319D9"/>
    <w:rsid w:val="00736AF4"/>
    <w:rsid w:val="00745347"/>
    <w:rsid w:val="00751025"/>
    <w:rsid w:val="007528BC"/>
    <w:rsid w:val="00754B30"/>
    <w:rsid w:val="007601EE"/>
    <w:rsid w:val="0077628E"/>
    <w:rsid w:val="00787450"/>
    <w:rsid w:val="00792837"/>
    <w:rsid w:val="007A1DDB"/>
    <w:rsid w:val="007A5402"/>
    <w:rsid w:val="007A55C2"/>
    <w:rsid w:val="007A629F"/>
    <w:rsid w:val="007D10F6"/>
    <w:rsid w:val="007D7431"/>
    <w:rsid w:val="007E0B8F"/>
    <w:rsid w:val="007E1AB7"/>
    <w:rsid w:val="007F1091"/>
    <w:rsid w:val="0080109D"/>
    <w:rsid w:val="00802CDA"/>
    <w:rsid w:val="008120DD"/>
    <w:rsid w:val="00824B1B"/>
    <w:rsid w:val="00826121"/>
    <w:rsid w:val="008270BC"/>
    <w:rsid w:val="00830F31"/>
    <w:rsid w:val="008364F5"/>
    <w:rsid w:val="00837D37"/>
    <w:rsid w:val="00840A02"/>
    <w:rsid w:val="00841F94"/>
    <w:rsid w:val="00843BB9"/>
    <w:rsid w:val="008527F7"/>
    <w:rsid w:val="008642F4"/>
    <w:rsid w:val="00864668"/>
    <w:rsid w:val="00864CBE"/>
    <w:rsid w:val="0086767D"/>
    <w:rsid w:val="00871104"/>
    <w:rsid w:val="008736AA"/>
    <w:rsid w:val="008755F8"/>
    <w:rsid w:val="0087589D"/>
    <w:rsid w:val="008778C2"/>
    <w:rsid w:val="00892A7E"/>
    <w:rsid w:val="008961E1"/>
    <w:rsid w:val="008A17F3"/>
    <w:rsid w:val="008A2D99"/>
    <w:rsid w:val="008A5D60"/>
    <w:rsid w:val="008A5E78"/>
    <w:rsid w:val="008A6815"/>
    <w:rsid w:val="008C0376"/>
    <w:rsid w:val="008C08A1"/>
    <w:rsid w:val="008C6811"/>
    <w:rsid w:val="008C689D"/>
    <w:rsid w:val="008D0AE6"/>
    <w:rsid w:val="008D17A3"/>
    <w:rsid w:val="008D257D"/>
    <w:rsid w:val="008D49F4"/>
    <w:rsid w:val="008D7F0C"/>
    <w:rsid w:val="008E728C"/>
    <w:rsid w:val="008F6116"/>
    <w:rsid w:val="009044A4"/>
    <w:rsid w:val="00906F58"/>
    <w:rsid w:val="009153AC"/>
    <w:rsid w:val="00925AD5"/>
    <w:rsid w:val="00935602"/>
    <w:rsid w:val="00951471"/>
    <w:rsid w:val="00953B19"/>
    <w:rsid w:val="00956BC9"/>
    <w:rsid w:val="00963A05"/>
    <w:rsid w:val="00965BDD"/>
    <w:rsid w:val="00971B53"/>
    <w:rsid w:val="00975691"/>
    <w:rsid w:val="00991979"/>
    <w:rsid w:val="00997AE6"/>
    <w:rsid w:val="009A13B7"/>
    <w:rsid w:val="009A525B"/>
    <w:rsid w:val="009A5C07"/>
    <w:rsid w:val="009B1F2D"/>
    <w:rsid w:val="009C044C"/>
    <w:rsid w:val="009C0D72"/>
    <w:rsid w:val="009C0ECC"/>
    <w:rsid w:val="009C25F0"/>
    <w:rsid w:val="009C31C1"/>
    <w:rsid w:val="009C4894"/>
    <w:rsid w:val="009E4120"/>
    <w:rsid w:val="009F0833"/>
    <w:rsid w:val="009F11E5"/>
    <w:rsid w:val="009F1766"/>
    <w:rsid w:val="009F199F"/>
    <w:rsid w:val="009F6CA1"/>
    <w:rsid w:val="009F6F51"/>
    <w:rsid w:val="00A005A8"/>
    <w:rsid w:val="00A0084A"/>
    <w:rsid w:val="00A20A86"/>
    <w:rsid w:val="00A22F19"/>
    <w:rsid w:val="00A27ADE"/>
    <w:rsid w:val="00A30C97"/>
    <w:rsid w:val="00A4300F"/>
    <w:rsid w:val="00A5635A"/>
    <w:rsid w:val="00A56A12"/>
    <w:rsid w:val="00A61544"/>
    <w:rsid w:val="00A63320"/>
    <w:rsid w:val="00A63379"/>
    <w:rsid w:val="00A6496E"/>
    <w:rsid w:val="00A71E60"/>
    <w:rsid w:val="00A72C69"/>
    <w:rsid w:val="00A762E1"/>
    <w:rsid w:val="00A768D2"/>
    <w:rsid w:val="00A86C7D"/>
    <w:rsid w:val="00A93662"/>
    <w:rsid w:val="00AA4045"/>
    <w:rsid w:val="00AA52A2"/>
    <w:rsid w:val="00AA778D"/>
    <w:rsid w:val="00AB1089"/>
    <w:rsid w:val="00AB3258"/>
    <w:rsid w:val="00AB581C"/>
    <w:rsid w:val="00AB6D88"/>
    <w:rsid w:val="00AC5C9E"/>
    <w:rsid w:val="00AC5F31"/>
    <w:rsid w:val="00AD3EB1"/>
    <w:rsid w:val="00AD509F"/>
    <w:rsid w:val="00AF4829"/>
    <w:rsid w:val="00B01A78"/>
    <w:rsid w:val="00B064E2"/>
    <w:rsid w:val="00B07E4E"/>
    <w:rsid w:val="00B12BB0"/>
    <w:rsid w:val="00B20A6A"/>
    <w:rsid w:val="00B23601"/>
    <w:rsid w:val="00B31DE5"/>
    <w:rsid w:val="00B41FFD"/>
    <w:rsid w:val="00B440C4"/>
    <w:rsid w:val="00B466F4"/>
    <w:rsid w:val="00B469BD"/>
    <w:rsid w:val="00B50AC4"/>
    <w:rsid w:val="00B721A7"/>
    <w:rsid w:val="00B7409A"/>
    <w:rsid w:val="00B92C70"/>
    <w:rsid w:val="00B94CFE"/>
    <w:rsid w:val="00B95268"/>
    <w:rsid w:val="00BA1C02"/>
    <w:rsid w:val="00BA4ECE"/>
    <w:rsid w:val="00BA4F9A"/>
    <w:rsid w:val="00BA7DDA"/>
    <w:rsid w:val="00BB29D5"/>
    <w:rsid w:val="00BC3B07"/>
    <w:rsid w:val="00BD2BD4"/>
    <w:rsid w:val="00BD2F61"/>
    <w:rsid w:val="00BD7E84"/>
    <w:rsid w:val="00BE3803"/>
    <w:rsid w:val="00BF2674"/>
    <w:rsid w:val="00BF4B7D"/>
    <w:rsid w:val="00BF5DD2"/>
    <w:rsid w:val="00C022EC"/>
    <w:rsid w:val="00C0311A"/>
    <w:rsid w:val="00C14570"/>
    <w:rsid w:val="00C24589"/>
    <w:rsid w:val="00C26A2D"/>
    <w:rsid w:val="00C35AF9"/>
    <w:rsid w:val="00C3612D"/>
    <w:rsid w:val="00C37054"/>
    <w:rsid w:val="00C441EF"/>
    <w:rsid w:val="00C447AA"/>
    <w:rsid w:val="00C4759E"/>
    <w:rsid w:val="00C6477C"/>
    <w:rsid w:val="00C65B73"/>
    <w:rsid w:val="00C72CC8"/>
    <w:rsid w:val="00C72E62"/>
    <w:rsid w:val="00C75F5F"/>
    <w:rsid w:val="00C864D0"/>
    <w:rsid w:val="00C87156"/>
    <w:rsid w:val="00CA12F8"/>
    <w:rsid w:val="00CA31FB"/>
    <w:rsid w:val="00CA352C"/>
    <w:rsid w:val="00CA5F1E"/>
    <w:rsid w:val="00CB1C71"/>
    <w:rsid w:val="00CC6247"/>
    <w:rsid w:val="00CC6BC0"/>
    <w:rsid w:val="00CD744F"/>
    <w:rsid w:val="00CE061F"/>
    <w:rsid w:val="00CE3EF1"/>
    <w:rsid w:val="00CE6BFE"/>
    <w:rsid w:val="00CF0041"/>
    <w:rsid w:val="00CF5C82"/>
    <w:rsid w:val="00D018BE"/>
    <w:rsid w:val="00D02E30"/>
    <w:rsid w:val="00D0515F"/>
    <w:rsid w:val="00D069AC"/>
    <w:rsid w:val="00D14643"/>
    <w:rsid w:val="00D233BB"/>
    <w:rsid w:val="00D23AE5"/>
    <w:rsid w:val="00D3623C"/>
    <w:rsid w:val="00D41E9E"/>
    <w:rsid w:val="00D444AB"/>
    <w:rsid w:val="00D44CF6"/>
    <w:rsid w:val="00D54726"/>
    <w:rsid w:val="00D65434"/>
    <w:rsid w:val="00D70058"/>
    <w:rsid w:val="00D71050"/>
    <w:rsid w:val="00D76103"/>
    <w:rsid w:val="00D77BDC"/>
    <w:rsid w:val="00D80783"/>
    <w:rsid w:val="00D91054"/>
    <w:rsid w:val="00D91C81"/>
    <w:rsid w:val="00D94EF0"/>
    <w:rsid w:val="00D97B0C"/>
    <w:rsid w:val="00DA26ED"/>
    <w:rsid w:val="00DB7226"/>
    <w:rsid w:val="00DC05AE"/>
    <w:rsid w:val="00DC2B07"/>
    <w:rsid w:val="00DD7AB5"/>
    <w:rsid w:val="00DE663E"/>
    <w:rsid w:val="00DF0B78"/>
    <w:rsid w:val="00DF0D77"/>
    <w:rsid w:val="00E0038B"/>
    <w:rsid w:val="00E120AA"/>
    <w:rsid w:val="00E17CD2"/>
    <w:rsid w:val="00E219A5"/>
    <w:rsid w:val="00E31B6E"/>
    <w:rsid w:val="00E32A7E"/>
    <w:rsid w:val="00E33B3A"/>
    <w:rsid w:val="00E41B03"/>
    <w:rsid w:val="00E518EC"/>
    <w:rsid w:val="00E53AA3"/>
    <w:rsid w:val="00E53B33"/>
    <w:rsid w:val="00E6046E"/>
    <w:rsid w:val="00E604E5"/>
    <w:rsid w:val="00E74481"/>
    <w:rsid w:val="00E81434"/>
    <w:rsid w:val="00E820B0"/>
    <w:rsid w:val="00E908AA"/>
    <w:rsid w:val="00E961D7"/>
    <w:rsid w:val="00E975BC"/>
    <w:rsid w:val="00EA08DF"/>
    <w:rsid w:val="00EA2E0B"/>
    <w:rsid w:val="00EA5A5B"/>
    <w:rsid w:val="00EA5DFC"/>
    <w:rsid w:val="00EB5CEC"/>
    <w:rsid w:val="00EC6524"/>
    <w:rsid w:val="00EC7D98"/>
    <w:rsid w:val="00ED1988"/>
    <w:rsid w:val="00ED23FB"/>
    <w:rsid w:val="00ED35A0"/>
    <w:rsid w:val="00EF3DF6"/>
    <w:rsid w:val="00EF4C84"/>
    <w:rsid w:val="00EF4DFE"/>
    <w:rsid w:val="00EF5A92"/>
    <w:rsid w:val="00EF62BF"/>
    <w:rsid w:val="00F00763"/>
    <w:rsid w:val="00F04617"/>
    <w:rsid w:val="00F06114"/>
    <w:rsid w:val="00F073F4"/>
    <w:rsid w:val="00F075CB"/>
    <w:rsid w:val="00F07C64"/>
    <w:rsid w:val="00F13158"/>
    <w:rsid w:val="00F1614E"/>
    <w:rsid w:val="00F20794"/>
    <w:rsid w:val="00F22B14"/>
    <w:rsid w:val="00F24BF2"/>
    <w:rsid w:val="00F33983"/>
    <w:rsid w:val="00F421A1"/>
    <w:rsid w:val="00F44D7D"/>
    <w:rsid w:val="00F4640F"/>
    <w:rsid w:val="00F5134C"/>
    <w:rsid w:val="00F54189"/>
    <w:rsid w:val="00F57865"/>
    <w:rsid w:val="00F63812"/>
    <w:rsid w:val="00F65CF7"/>
    <w:rsid w:val="00F7241B"/>
    <w:rsid w:val="00FA477A"/>
    <w:rsid w:val="00FB289C"/>
    <w:rsid w:val="00FB5FE7"/>
    <w:rsid w:val="00FB62B5"/>
    <w:rsid w:val="00FB6F21"/>
    <w:rsid w:val="00FC217B"/>
    <w:rsid w:val="00FC23F9"/>
    <w:rsid w:val="00FD5C2F"/>
    <w:rsid w:val="00FE30B8"/>
    <w:rsid w:val="00FE3A78"/>
    <w:rsid w:val="00FE40D7"/>
    <w:rsid w:val="00FF168A"/>
    <w:rsid w:val="00FF4207"/>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01536"/>
  <w15:docId w15:val="{0850CA16-33F6-4342-9C1F-15CEB483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Liberation Serif" w:eastAsia="SimSun" w:hAnsi="Liberation Serif" w:cs="Mangal"/>
        <w:kern w:val="3"/>
        <w:sz w:val="24"/>
        <w:szCs w:val="24"/>
        <w:lang w:val="et-E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pPr>
      <w:suppressAutoHyphens/>
    </w:pPr>
  </w:style>
  <w:style w:type="paragraph" w:styleId="Pealkiri3">
    <w:name w:val="heading 3"/>
    <w:basedOn w:val="Normaallaad"/>
    <w:next w:val="Normaallaad"/>
    <w:link w:val="Pealkiri3Mrk"/>
    <w:uiPriority w:val="9"/>
    <w:semiHidden/>
    <w:unhideWhenUsed/>
    <w:qFormat/>
    <w:rsid w:val="00222D94"/>
    <w:pPr>
      <w:keepNext/>
      <w:keepLines/>
      <w:spacing w:before="40"/>
      <w:outlineLvl w:val="2"/>
    </w:pPr>
    <w:rPr>
      <w:rFonts w:asciiTheme="majorHAnsi" w:eastAsiaTheme="majorEastAsia" w:hAnsiTheme="majorHAnsi"/>
      <w:color w:val="1F4D78" w:themeColor="accent1" w:themeShade="7F"/>
      <w:szCs w:val="21"/>
    </w:rPr>
  </w:style>
  <w:style w:type="paragraph" w:styleId="Pealkiri5">
    <w:name w:val="heading 5"/>
    <w:basedOn w:val="Normaallaad"/>
    <w:link w:val="Pealkiri5Mrk"/>
    <w:uiPriority w:val="9"/>
    <w:qFormat/>
    <w:rsid w:val="00FD5C2F"/>
    <w:pPr>
      <w:widowControl/>
      <w:suppressAutoHyphens w:val="0"/>
      <w:autoSpaceDN/>
      <w:spacing w:before="100" w:beforeAutospacing="1" w:after="100" w:afterAutospacing="1"/>
      <w:textAlignment w:val="auto"/>
      <w:outlineLvl w:val="4"/>
    </w:pPr>
    <w:rPr>
      <w:rFonts w:ascii="Times New Roman" w:eastAsia="Times New Roman" w:hAnsi="Times New Roman" w:cs="Times New Roman"/>
      <w:b/>
      <w:bCs/>
      <w:kern w:val="0"/>
      <w:sz w:val="20"/>
      <w:szCs w:val="20"/>
      <w:lang w:eastAsia="et-EE" w:bidi="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88" w:lineRule="auto"/>
    </w:pPr>
  </w:style>
  <w:style w:type="paragraph" w:styleId="Loend">
    <w:name w:val="List"/>
    <w:basedOn w:val="Textbody"/>
  </w:style>
  <w:style w:type="paragraph" w:styleId="Pealdis">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ootnote">
    <w:name w:val="Footnote"/>
    <w:basedOn w:val="Standard"/>
    <w:pPr>
      <w:suppressLineNumbers/>
      <w:ind w:left="339" w:hanging="339"/>
    </w:pPr>
    <w:rPr>
      <w:sz w:val="20"/>
      <w:szCs w:val="20"/>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styleId="Allmrkuseviide">
    <w:name w:val="footnote reference"/>
    <w:basedOn w:val="Liguvaikefont"/>
    <w:rPr>
      <w:position w:val="0"/>
      <w:vertAlign w:val="superscript"/>
    </w:rPr>
  </w:style>
  <w:style w:type="paragraph" w:styleId="Jutumullitekst">
    <w:name w:val="Balloon Text"/>
    <w:basedOn w:val="Normaallaad"/>
    <w:link w:val="JutumullitekstMrk"/>
    <w:uiPriority w:val="99"/>
    <w:semiHidden/>
    <w:unhideWhenUsed/>
    <w:rsid w:val="00366E30"/>
    <w:rPr>
      <w:rFonts w:ascii="Segoe UI" w:hAnsi="Segoe UI"/>
      <w:sz w:val="18"/>
      <w:szCs w:val="16"/>
    </w:rPr>
  </w:style>
  <w:style w:type="character" w:customStyle="1" w:styleId="JutumullitekstMrk">
    <w:name w:val="Jutumullitekst Märk"/>
    <w:basedOn w:val="Liguvaikefont"/>
    <w:link w:val="Jutumullitekst"/>
    <w:uiPriority w:val="99"/>
    <w:semiHidden/>
    <w:rsid w:val="00366E30"/>
    <w:rPr>
      <w:rFonts w:ascii="Segoe UI" w:hAnsi="Segoe UI"/>
      <w:sz w:val="18"/>
      <w:szCs w:val="16"/>
    </w:rPr>
  </w:style>
  <w:style w:type="character" w:styleId="Kommentaariviide">
    <w:name w:val="annotation reference"/>
    <w:basedOn w:val="Liguvaikefont"/>
    <w:uiPriority w:val="99"/>
    <w:semiHidden/>
    <w:unhideWhenUsed/>
    <w:rsid w:val="00BA1C02"/>
    <w:rPr>
      <w:sz w:val="16"/>
      <w:szCs w:val="16"/>
    </w:rPr>
  </w:style>
  <w:style w:type="paragraph" w:styleId="Kommentaaritekst">
    <w:name w:val="annotation text"/>
    <w:basedOn w:val="Normaallaad"/>
    <w:link w:val="KommentaaritekstMrk"/>
    <w:uiPriority w:val="99"/>
    <w:unhideWhenUsed/>
    <w:rsid w:val="00BA1C02"/>
    <w:rPr>
      <w:sz w:val="20"/>
      <w:szCs w:val="18"/>
    </w:rPr>
  </w:style>
  <w:style w:type="character" w:customStyle="1" w:styleId="KommentaaritekstMrk">
    <w:name w:val="Kommentaari tekst Märk"/>
    <w:basedOn w:val="Liguvaikefont"/>
    <w:link w:val="Kommentaaritekst"/>
    <w:uiPriority w:val="99"/>
    <w:rsid w:val="00BA1C02"/>
    <w:rPr>
      <w:sz w:val="20"/>
      <w:szCs w:val="18"/>
    </w:rPr>
  </w:style>
  <w:style w:type="paragraph" w:styleId="Kommentaariteema">
    <w:name w:val="annotation subject"/>
    <w:basedOn w:val="Kommentaaritekst"/>
    <w:next w:val="Kommentaaritekst"/>
    <w:link w:val="KommentaariteemaMrk"/>
    <w:uiPriority w:val="99"/>
    <w:semiHidden/>
    <w:unhideWhenUsed/>
    <w:rsid w:val="00BA1C02"/>
    <w:rPr>
      <w:b/>
      <w:bCs/>
    </w:rPr>
  </w:style>
  <w:style w:type="character" w:customStyle="1" w:styleId="KommentaariteemaMrk">
    <w:name w:val="Kommentaari teema Märk"/>
    <w:basedOn w:val="KommentaaritekstMrk"/>
    <w:link w:val="Kommentaariteema"/>
    <w:uiPriority w:val="99"/>
    <w:semiHidden/>
    <w:rsid w:val="00BA1C02"/>
    <w:rPr>
      <w:b/>
      <w:bCs/>
      <w:sz w:val="20"/>
      <w:szCs w:val="18"/>
    </w:rPr>
  </w:style>
  <w:style w:type="paragraph" w:styleId="Redaktsioon">
    <w:name w:val="Revision"/>
    <w:hidden/>
    <w:uiPriority w:val="99"/>
    <w:semiHidden/>
    <w:rsid w:val="001366BB"/>
    <w:pPr>
      <w:widowControl/>
      <w:autoSpaceDN/>
      <w:textAlignment w:val="auto"/>
    </w:pPr>
    <w:rPr>
      <w:szCs w:val="21"/>
    </w:rPr>
  </w:style>
  <w:style w:type="paragraph" w:styleId="Loendilik">
    <w:name w:val="List Paragraph"/>
    <w:basedOn w:val="Normaallaad"/>
    <w:uiPriority w:val="34"/>
    <w:qFormat/>
    <w:rsid w:val="009A525B"/>
    <w:pPr>
      <w:widowControl/>
      <w:suppressAutoHyphens w:val="0"/>
      <w:autoSpaceDN/>
      <w:ind w:left="720"/>
      <w:contextualSpacing/>
      <w:textAlignment w:val="auto"/>
    </w:pPr>
    <w:rPr>
      <w:rFonts w:ascii="Calibri" w:eastAsiaTheme="minorHAnsi" w:hAnsi="Calibri" w:cs="Calibri"/>
      <w:kern w:val="0"/>
      <w:sz w:val="22"/>
      <w:szCs w:val="22"/>
      <w:lang w:eastAsia="en-US" w:bidi="ar-SA"/>
    </w:rPr>
  </w:style>
  <w:style w:type="table" w:styleId="Kontuurtabel">
    <w:name w:val="Table Grid"/>
    <w:basedOn w:val="Normaaltabel"/>
    <w:uiPriority w:val="39"/>
    <w:rsid w:val="00035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uiPriority w:val="99"/>
    <w:semiHidden/>
    <w:unhideWhenUsed/>
    <w:rsid w:val="0003682A"/>
    <w:rPr>
      <w:sz w:val="20"/>
      <w:szCs w:val="18"/>
    </w:rPr>
  </w:style>
  <w:style w:type="character" w:customStyle="1" w:styleId="AllmrkusetekstMrk">
    <w:name w:val="Allmärkuse tekst Märk"/>
    <w:basedOn w:val="Liguvaikefont"/>
    <w:link w:val="Allmrkusetekst"/>
    <w:uiPriority w:val="99"/>
    <w:semiHidden/>
    <w:rsid w:val="0003682A"/>
    <w:rPr>
      <w:sz w:val="20"/>
      <w:szCs w:val="18"/>
    </w:rPr>
  </w:style>
  <w:style w:type="character" w:customStyle="1" w:styleId="Pealkiri5Mrk">
    <w:name w:val="Pealkiri 5 Märk"/>
    <w:basedOn w:val="Liguvaikefont"/>
    <w:link w:val="Pealkiri5"/>
    <w:uiPriority w:val="9"/>
    <w:rsid w:val="00FD5C2F"/>
    <w:rPr>
      <w:rFonts w:ascii="Times New Roman" w:eastAsia="Times New Roman" w:hAnsi="Times New Roman" w:cs="Times New Roman"/>
      <w:b/>
      <w:bCs/>
      <w:kern w:val="0"/>
      <w:sz w:val="20"/>
      <w:szCs w:val="20"/>
      <w:lang w:eastAsia="et-EE" w:bidi="ar-SA"/>
    </w:rPr>
  </w:style>
  <w:style w:type="character" w:styleId="Hperlink">
    <w:name w:val="Hyperlink"/>
    <w:basedOn w:val="Liguvaikefont"/>
    <w:uiPriority w:val="99"/>
    <w:unhideWhenUsed/>
    <w:rsid w:val="00FD5C2F"/>
    <w:rPr>
      <w:color w:val="0563C1" w:themeColor="hyperlink"/>
      <w:u w:val="single"/>
    </w:rPr>
  </w:style>
  <w:style w:type="character" w:styleId="Lahendamatamainimine">
    <w:name w:val="Unresolved Mention"/>
    <w:basedOn w:val="Liguvaikefont"/>
    <w:uiPriority w:val="99"/>
    <w:semiHidden/>
    <w:unhideWhenUsed/>
    <w:rsid w:val="00FD5C2F"/>
    <w:rPr>
      <w:color w:val="605E5C"/>
      <w:shd w:val="clear" w:color="auto" w:fill="E1DFDD"/>
    </w:rPr>
  </w:style>
  <w:style w:type="character" w:customStyle="1" w:styleId="Pealkiri3Mrk">
    <w:name w:val="Pealkiri 3 Märk"/>
    <w:basedOn w:val="Liguvaikefont"/>
    <w:link w:val="Pealkiri3"/>
    <w:uiPriority w:val="9"/>
    <w:semiHidden/>
    <w:rsid w:val="00222D94"/>
    <w:rPr>
      <w:rFonts w:asciiTheme="majorHAnsi" w:eastAsiaTheme="majorEastAsia" w:hAnsiTheme="majorHAnsi"/>
      <w:color w:val="1F4D78" w:themeColor="accent1" w:themeShade="7F"/>
      <w:szCs w:val="21"/>
    </w:rPr>
  </w:style>
  <w:style w:type="paragraph" w:styleId="Pis">
    <w:name w:val="header"/>
    <w:basedOn w:val="Normaallaad"/>
    <w:link w:val="PisMrk"/>
    <w:uiPriority w:val="99"/>
    <w:unhideWhenUsed/>
    <w:rsid w:val="0056330A"/>
    <w:pPr>
      <w:tabs>
        <w:tab w:val="center" w:pos="4536"/>
        <w:tab w:val="right" w:pos="9072"/>
      </w:tabs>
    </w:pPr>
    <w:rPr>
      <w:szCs w:val="21"/>
    </w:rPr>
  </w:style>
  <w:style w:type="character" w:customStyle="1" w:styleId="PisMrk">
    <w:name w:val="Päis Märk"/>
    <w:basedOn w:val="Liguvaikefont"/>
    <w:link w:val="Pis"/>
    <w:uiPriority w:val="99"/>
    <w:rsid w:val="0056330A"/>
    <w:rPr>
      <w:szCs w:val="21"/>
    </w:rPr>
  </w:style>
  <w:style w:type="paragraph" w:styleId="Jalus">
    <w:name w:val="footer"/>
    <w:basedOn w:val="Normaallaad"/>
    <w:link w:val="JalusMrk"/>
    <w:uiPriority w:val="99"/>
    <w:unhideWhenUsed/>
    <w:rsid w:val="0056330A"/>
    <w:pPr>
      <w:tabs>
        <w:tab w:val="center" w:pos="4536"/>
        <w:tab w:val="right" w:pos="9072"/>
      </w:tabs>
    </w:pPr>
    <w:rPr>
      <w:szCs w:val="21"/>
    </w:rPr>
  </w:style>
  <w:style w:type="character" w:customStyle="1" w:styleId="JalusMrk">
    <w:name w:val="Jalus Märk"/>
    <w:basedOn w:val="Liguvaikefont"/>
    <w:link w:val="Jalus"/>
    <w:uiPriority w:val="99"/>
    <w:rsid w:val="0056330A"/>
    <w:rPr>
      <w:szCs w:val="21"/>
    </w:rPr>
  </w:style>
  <w:style w:type="character" w:customStyle="1" w:styleId="node-text-color-blue">
    <w:name w:val="node-text-color-blue"/>
    <w:basedOn w:val="Liguvaikefont"/>
    <w:rsid w:val="000D3074"/>
  </w:style>
  <w:style w:type="character" w:customStyle="1" w:styleId="ui-provider">
    <w:name w:val="ui-provider"/>
    <w:basedOn w:val="Liguvaikefont"/>
    <w:rsid w:val="004D3863"/>
  </w:style>
  <w:style w:type="paragraph" w:styleId="Normaallaadveeb">
    <w:name w:val="Normal (Web)"/>
    <w:basedOn w:val="Normaallaad"/>
    <w:uiPriority w:val="99"/>
    <w:unhideWhenUsed/>
    <w:rsid w:val="00DD7AB5"/>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et-E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2134851">
      <w:bodyDiv w:val="1"/>
      <w:marLeft w:val="0"/>
      <w:marRight w:val="0"/>
      <w:marTop w:val="0"/>
      <w:marBottom w:val="0"/>
      <w:divBdr>
        <w:top w:val="none" w:sz="0" w:space="0" w:color="auto"/>
        <w:left w:val="none" w:sz="0" w:space="0" w:color="auto"/>
        <w:bottom w:val="none" w:sz="0" w:space="0" w:color="auto"/>
        <w:right w:val="none" w:sz="0" w:space="0" w:color="auto"/>
      </w:divBdr>
    </w:div>
    <w:div w:id="323047799">
      <w:bodyDiv w:val="1"/>
      <w:marLeft w:val="0"/>
      <w:marRight w:val="0"/>
      <w:marTop w:val="0"/>
      <w:marBottom w:val="0"/>
      <w:divBdr>
        <w:top w:val="none" w:sz="0" w:space="0" w:color="auto"/>
        <w:left w:val="none" w:sz="0" w:space="0" w:color="auto"/>
        <w:bottom w:val="none" w:sz="0" w:space="0" w:color="auto"/>
        <w:right w:val="none" w:sz="0" w:space="0" w:color="auto"/>
      </w:divBdr>
    </w:div>
    <w:div w:id="528878210">
      <w:bodyDiv w:val="1"/>
      <w:marLeft w:val="0"/>
      <w:marRight w:val="0"/>
      <w:marTop w:val="0"/>
      <w:marBottom w:val="0"/>
      <w:divBdr>
        <w:top w:val="none" w:sz="0" w:space="0" w:color="auto"/>
        <w:left w:val="none" w:sz="0" w:space="0" w:color="auto"/>
        <w:bottom w:val="none" w:sz="0" w:space="0" w:color="auto"/>
        <w:right w:val="none" w:sz="0" w:space="0" w:color="auto"/>
      </w:divBdr>
    </w:div>
    <w:div w:id="684523955">
      <w:bodyDiv w:val="1"/>
      <w:marLeft w:val="0"/>
      <w:marRight w:val="0"/>
      <w:marTop w:val="0"/>
      <w:marBottom w:val="0"/>
      <w:divBdr>
        <w:top w:val="none" w:sz="0" w:space="0" w:color="auto"/>
        <w:left w:val="none" w:sz="0" w:space="0" w:color="auto"/>
        <w:bottom w:val="none" w:sz="0" w:space="0" w:color="auto"/>
        <w:right w:val="none" w:sz="0" w:space="0" w:color="auto"/>
      </w:divBdr>
    </w:div>
    <w:div w:id="753551265">
      <w:bodyDiv w:val="1"/>
      <w:marLeft w:val="0"/>
      <w:marRight w:val="0"/>
      <w:marTop w:val="0"/>
      <w:marBottom w:val="0"/>
      <w:divBdr>
        <w:top w:val="none" w:sz="0" w:space="0" w:color="auto"/>
        <w:left w:val="none" w:sz="0" w:space="0" w:color="auto"/>
        <w:bottom w:val="none" w:sz="0" w:space="0" w:color="auto"/>
        <w:right w:val="none" w:sz="0" w:space="0" w:color="auto"/>
      </w:divBdr>
    </w:div>
    <w:div w:id="1022169310">
      <w:bodyDiv w:val="1"/>
      <w:marLeft w:val="0"/>
      <w:marRight w:val="0"/>
      <w:marTop w:val="0"/>
      <w:marBottom w:val="0"/>
      <w:divBdr>
        <w:top w:val="none" w:sz="0" w:space="0" w:color="auto"/>
        <w:left w:val="none" w:sz="0" w:space="0" w:color="auto"/>
        <w:bottom w:val="none" w:sz="0" w:space="0" w:color="auto"/>
        <w:right w:val="none" w:sz="0" w:space="0" w:color="auto"/>
      </w:divBdr>
    </w:div>
    <w:div w:id="1119571541">
      <w:bodyDiv w:val="1"/>
      <w:marLeft w:val="0"/>
      <w:marRight w:val="0"/>
      <w:marTop w:val="0"/>
      <w:marBottom w:val="0"/>
      <w:divBdr>
        <w:top w:val="none" w:sz="0" w:space="0" w:color="auto"/>
        <w:left w:val="none" w:sz="0" w:space="0" w:color="auto"/>
        <w:bottom w:val="none" w:sz="0" w:space="0" w:color="auto"/>
        <w:right w:val="none" w:sz="0" w:space="0" w:color="auto"/>
      </w:divBdr>
    </w:div>
    <w:div w:id="1132941582">
      <w:bodyDiv w:val="1"/>
      <w:marLeft w:val="0"/>
      <w:marRight w:val="0"/>
      <w:marTop w:val="0"/>
      <w:marBottom w:val="0"/>
      <w:divBdr>
        <w:top w:val="none" w:sz="0" w:space="0" w:color="auto"/>
        <w:left w:val="none" w:sz="0" w:space="0" w:color="auto"/>
        <w:bottom w:val="none" w:sz="0" w:space="0" w:color="auto"/>
        <w:right w:val="none" w:sz="0" w:space="0" w:color="auto"/>
      </w:divBdr>
    </w:div>
    <w:div w:id="1181122472">
      <w:bodyDiv w:val="1"/>
      <w:marLeft w:val="0"/>
      <w:marRight w:val="0"/>
      <w:marTop w:val="0"/>
      <w:marBottom w:val="0"/>
      <w:divBdr>
        <w:top w:val="none" w:sz="0" w:space="0" w:color="auto"/>
        <w:left w:val="none" w:sz="0" w:space="0" w:color="auto"/>
        <w:bottom w:val="none" w:sz="0" w:space="0" w:color="auto"/>
        <w:right w:val="none" w:sz="0" w:space="0" w:color="auto"/>
      </w:divBdr>
    </w:div>
    <w:div w:id="1261329872">
      <w:bodyDiv w:val="1"/>
      <w:marLeft w:val="0"/>
      <w:marRight w:val="0"/>
      <w:marTop w:val="0"/>
      <w:marBottom w:val="0"/>
      <w:divBdr>
        <w:top w:val="none" w:sz="0" w:space="0" w:color="auto"/>
        <w:left w:val="none" w:sz="0" w:space="0" w:color="auto"/>
        <w:bottom w:val="none" w:sz="0" w:space="0" w:color="auto"/>
        <w:right w:val="none" w:sz="0" w:space="0" w:color="auto"/>
      </w:divBdr>
    </w:div>
    <w:div w:id="1357195371">
      <w:bodyDiv w:val="1"/>
      <w:marLeft w:val="0"/>
      <w:marRight w:val="0"/>
      <w:marTop w:val="0"/>
      <w:marBottom w:val="0"/>
      <w:divBdr>
        <w:top w:val="none" w:sz="0" w:space="0" w:color="auto"/>
        <w:left w:val="none" w:sz="0" w:space="0" w:color="auto"/>
        <w:bottom w:val="none" w:sz="0" w:space="0" w:color="auto"/>
        <w:right w:val="none" w:sz="0" w:space="0" w:color="auto"/>
      </w:divBdr>
    </w:div>
    <w:div w:id="1440568470">
      <w:bodyDiv w:val="1"/>
      <w:marLeft w:val="0"/>
      <w:marRight w:val="0"/>
      <w:marTop w:val="0"/>
      <w:marBottom w:val="0"/>
      <w:divBdr>
        <w:top w:val="none" w:sz="0" w:space="0" w:color="auto"/>
        <w:left w:val="none" w:sz="0" w:space="0" w:color="auto"/>
        <w:bottom w:val="none" w:sz="0" w:space="0" w:color="auto"/>
        <w:right w:val="none" w:sz="0" w:space="0" w:color="auto"/>
      </w:divBdr>
    </w:div>
    <w:div w:id="1488670141">
      <w:bodyDiv w:val="1"/>
      <w:marLeft w:val="0"/>
      <w:marRight w:val="0"/>
      <w:marTop w:val="0"/>
      <w:marBottom w:val="0"/>
      <w:divBdr>
        <w:top w:val="none" w:sz="0" w:space="0" w:color="auto"/>
        <w:left w:val="none" w:sz="0" w:space="0" w:color="auto"/>
        <w:bottom w:val="none" w:sz="0" w:space="0" w:color="auto"/>
        <w:right w:val="none" w:sz="0" w:space="0" w:color="auto"/>
      </w:divBdr>
    </w:div>
    <w:div w:id="1526675265">
      <w:bodyDiv w:val="1"/>
      <w:marLeft w:val="0"/>
      <w:marRight w:val="0"/>
      <w:marTop w:val="0"/>
      <w:marBottom w:val="0"/>
      <w:divBdr>
        <w:top w:val="none" w:sz="0" w:space="0" w:color="auto"/>
        <w:left w:val="none" w:sz="0" w:space="0" w:color="auto"/>
        <w:bottom w:val="none" w:sz="0" w:space="0" w:color="auto"/>
        <w:right w:val="none" w:sz="0" w:space="0" w:color="auto"/>
      </w:divBdr>
    </w:div>
    <w:div w:id="1691568208">
      <w:bodyDiv w:val="1"/>
      <w:marLeft w:val="0"/>
      <w:marRight w:val="0"/>
      <w:marTop w:val="0"/>
      <w:marBottom w:val="0"/>
      <w:divBdr>
        <w:top w:val="none" w:sz="0" w:space="0" w:color="auto"/>
        <w:left w:val="none" w:sz="0" w:space="0" w:color="auto"/>
        <w:bottom w:val="none" w:sz="0" w:space="0" w:color="auto"/>
        <w:right w:val="none" w:sz="0" w:space="0" w:color="auto"/>
      </w:divBdr>
    </w:div>
    <w:div w:id="1696614916">
      <w:bodyDiv w:val="1"/>
      <w:marLeft w:val="0"/>
      <w:marRight w:val="0"/>
      <w:marTop w:val="0"/>
      <w:marBottom w:val="0"/>
      <w:divBdr>
        <w:top w:val="none" w:sz="0" w:space="0" w:color="auto"/>
        <w:left w:val="none" w:sz="0" w:space="0" w:color="auto"/>
        <w:bottom w:val="none" w:sz="0" w:space="0" w:color="auto"/>
        <w:right w:val="none" w:sz="0" w:space="0" w:color="auto"/>
      </w:divBdr>
    </w:div>
    <w:div w:id="1965385916">
      <w:bodyDiv w:val="1"/>
      <w:marLeft w:val="0"/>
      <w:marRight w:val="0"/>
      <w:marTop w:val="0"/>
      <w:marBottom w:val="0"/>
      <w:divBdr>
        <w:top w:val="none" w:sz="0" w:space="0" w:color="auto"/>
        <w:left w:val="none" w:sz="0" w:space="0" w:color="auto"/>
        <w:bottom w:val="none" w:sz="0" w:space="0" w:color="auto"/>
        <w:right w:val="none" w:sz="0" w:space="0" w:color="auto"/>
      </w:divBdr>
    </w:div>
    <w:div w:id="19744358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e.viira@sm.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git.paulus@tootukassa.ee"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ec.europa.eu/justice_home/fsj/privacy/thirdcountries/index_en.htm"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0F9C64-9A0F-40E9-B899-5703181B9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3332</Words>
  <Characters>19328</Characters>
  <Application>Microsoft Office Word</Application>
  <DocSecurity>4</DocSecurity>
  <Lines>161</Lines>
  <Paragraphs>45</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Justiitsministeerium</Company>
  <LinksUpToDate>false</LinksUpToDate>
  <CharactersWithSpaces>22615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Ethel Bubõr</dc:creator>
  <cp:keywords/>
  <dc:description/>
  <cp:lastModifiedBy>Hede Sinisaar</cp:lastModifiedBy>
  <cp:revision>2</cp:revision>
  <dcterms:created xsi:type="dcterms:W3CDTF">2024-04-30T07:54:00Z</dcterms:created>
  <dcterms:modified xsi:type="dcterms:W3CDTF">2024-04-30T07:54:00Z</dcterms:modified>
</cp:coreProperties>
</file>